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3579" w14:textId="60B1CCE4" w:rsidR="003B3547" w:rsidRDefault="00890443" w:rsidP="003B3547">
      <w:pPr>
        <w:spacing w:beforeLines="1" w:before="2" w:after="0"/>
        <w:jc w:val="both"/>
        <w:rPr>
          <w:rFonts w:asciiTheme="majorHAnsi" w:hAnsiTheme="majorHAnsi" w:cs="Times New Roman"/>
          <w:color w:val="FF480B" w:themeColor="accent6"/>
          <w:sz w:val="20"/>
          <w:szCs w:val="20"/>
        </w:rPr>
      </w:pPr>
      <w:r w:rsidRPr="00965F36">
        <w:rPr>
          <w:rFonts w:asciiTheme="majorHAnsi" w:hAnsiTheme="majorHAnsi" w:cs="Times New Roman"/>
          <w:b/>
          <w:bCs/>
          <w:i/>
          <w:iCs/>
          <w:noProof/>
          <w:color w:val="FFFFFF" w:themeColor="background1"/>
          <w:sz w:val="22"/>
          <w:szCs w:val="22"/>
          <w:shd w:val="clear" w:color="auto" w:fill="FF480B" w:themeFill="accent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6D0F47" wp14:editId="398E3FA4">
                <wp:simplePos x="0" y="0"/>
                <wp:positionH relativeFrom="column">
                  <wp:posOffset>6230620</wp:posOffset>
                </wp:positionH>
                <wp:positionV relativeFrom="paragraph">
                  <wp:posOffset>424</wp:posOffset>
                </wp:positionV>
                <wp:extent cx="457200" cy="4935855"/>
                <wp:effectExtent l="0" t="0" r="0" b="0"/>
                <wp:wrapTight wrapText="bothSides">
                  <wp:wrapPolygon edited="0">
                    <wp:start x="1800" y="250"/>
                    <wp:lineTo x="1800" y="21342"/>
                    <wp:lineTo x="18900" y="21342"/>
                    <wp:lineTo x="18900" y="250"/>
                    <wp:lineTo x="1800" y="250"/>
                  </wp:wrapPolygon>
                </wp:wrapTight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3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69A947" w14:textId="67226A84" w:rsidR="00AC36AA" w:rsidRPr="00384292" w:rsidRDefault="00AC36AA" w:rsidP="00384292">
                            <w:pPr>
                              <w:jc w:val="right"/>
                              <w:rPr>
                                <w:rFonts w:ascii="Source Sans Pro" w:hAnsi="Source Sans Pro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A03B8">
                              <w:rPr>
                                <w:rFonts w:ascii="Source Sans Pro" w:hAnsi="Source Sans Pro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PROGRAMME FORMATION | </w:t>
                            </w:r>
                            <w:r w:rsidR="009C22FD" w:rsidRP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MÉTIER</w:t>
                            </w:r>
                            <w:r w:rsidR="00965F36" w:rsidRP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S</w:t>
                            </w:r>
                            <w:r w:rsid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 xml:space="preserve"> –</w:t>
                            </w:r>
                            <w:r w:rsidR="003B3547" w:rsidRPr="003B3547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 </w:t>
                            </w:r>
                            <w:r w:rsidR="008D3382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MATIF </w:t>
                            </w:r>
                            <w:r w:rsidR="003B3547" w:rsidRPr="003B3547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D0F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90.6pt;margin-top:.05pt;width:36pt;height:38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" filled="f" stroked="f">
                <v:textbox style="layout-flow:vertical;mso-layout-flow-alt:bottom-to-top" inset=",7.2pt,,7.2pt">
                  <w:txbxContent>
                    <w:p w14:paraId="5D69A947" w14:textId="67226A84" w:rsidR="00AC36AA" w:rsidRPr="00384292" w:rsidRDefault="00AC36AA" w:rsidP="00384292">
                      <w:pPr>
                        <w:jc w:val="right"/>
                        <w:rPr>
                          <w:rFonts w:ascii="Source Sans Pro" w:hAnsi="Source Sans Pro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DA03B8">
                        <w:rPr>
                          <w:rFonts w:ascii="Source Sans Pro" w:hAnsi="Source Sans Pro"/>
                          <w:b/>
                          <w:color w:val="A6A6A6" w:themeColor="background1" w:themeShade="A6"/>
                          <w:sz w:val="20"/>
                        </w:rPr>
                        <w:t xml:space="preserve">PROGRAMME FORMATION | </w:t>
                      </w:r>
                      <w:r w:rsidR="009C22FD" w:rsidRP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MÉTIER</w:t>
                      </w:r>
                      <w:r w:rsidR="00965F36" w:rsidRP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S</w:t>
                      </w:r>
                      <w:r w:rsid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 xml:space="preserve"> –</w:t>
                      </w:r>
                      <w:r w:rsidR="003B3547" w:rsidRPr="003B3547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 xml:space="preserve"> </w:t>
                      </w:r>
                      <w:r w:rsidR="008D3382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 xml:space="preserve">MATIF </w:t>
                      </w:r>
                      <w:r w:rsidR="003B3547" w:rsidRPr="003B3547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1FD1736" w14:textId="16F97237" w:rsidR="00965F36" w:rsidRPr="00965F36" w:rsidRDefault="00CA48A0" w:rsidP="003B3547">
      <w:pPr>
        <w:spacing w:beforeLines="1" w:before="2" w:after="0"/>
        <w:ind w:firstLine="720"/>
        <w:jc w:val="both"/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</w:rPr>
      </w:pPr>
      <w:r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  <w:t>MÉTIERS</w:t>
      </w:r>
    </w:p>
    <w:p w14:paraId="21308ADD" w14:textId="2300B54B" w:rsidR="00CA48A0" w:rsidRDefault="00965F36" w:rsidP="00362645">
      <w:pPr>
        <w:spacing w:beforeLines="1" w:before="2" w:after="0"/>
        <w:ind w:firstLine="720"/>
        <w:jc w:val="both"/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</w:pPr>
      <w:r w:rsidRPr="00965F36"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  <w:t>LE</w:t>
      </w:r>
      <w:r w:rsidR="00CA48A0"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  <w:t xml:space="preserve"> MARCHÉ DES GRAINS</w:t>
      </w:r>
      <w:r w:rsidR="00362645"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  <w:t xml:space="preserve"> : </w:t>
      </w:r>
      <w:r w:rsidR="00CA48A0"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  <w:t>QUELS CHANGEMENTS ?</w:t>
      </w:r>
    </w:p>
    <w:p w14:paraId="53AE8004" w14:textId="3607A754" w:rsidR="00965F36" w:rsidRPr="00890443" w:rsidRDefault="000D55F9" w:rsidP="00890443">
      <w:pPr>
        <w:spacing w:beforeLines="1" w:before="2" w:after="0"/>
        <w:ind w:firstLine="720"/>
        <w:jc w:val="both"/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</w:rPr>
      </w:pPr>
      <w:r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  <w:t>À</w:t>
      </w:r>
      <w:r w:rsidR="00CA48A0"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  <w:t xml:space="preserve"> QUOI SERT LE MATIF ?</w:t>
      </w:r>
      <w:r w:rsidR="00965F36" w:rsidRPr="00965F36">
        <w:rPr>
          <w:rFonts w:asciiTheme="majorHAnsi" w:hAnsiTheme="majorHAnsi" w:cs="Times New Roman"/>
          <w:color w:val="FFFFFF" w:themeColor="background1"/>
          <w:sz w:val="36"/>
          <w:szCs w:val="36"/>
        </w:rPr>
        <w:t xml:space="preserve"> </w:t>
      </w:r>
    </w:p>
    <w:p w14:paraId="41EF5B07" w14:textId="77777777" w:rsidR="00102FCB" w:rsidRPr="00F07726" w:rsidRDefault="00102FCB" w:rsidP="00965F36">
      <w:pPr>
        <w:spacing w:beforeLines="1" w:before="2" w:after="0" w:line="288" w:lineRule="auto"/>
        <w:rPr>
          <w:rFonts w:ascii="Times" w:hAnsi="Times" w:cs="Times New Roman"/>
          <w:sz w:val="20"/>
          <w:szCs w:val="20"/>
        </w:rPr>
      </w:pPr>
    </w:p>
    <w:p w14:paraId="1683FED3" w14:textId="2EE1C516" w:rsidR="00102FCB" w:rsidRPr="00F07726" w:rsidRDefault="00102FCB" w:rsidP="00362645">
      <w:pPr>
        <w:spacing w:beforeLines="1" w:before="2" w:after="0" w:line="288" w:lineRule="auto"/>
        <w:ind w:left="720"/>
        <w:rPr>
          <w:rFonts w:ascii="Source Sans Pro" w:hAnsi="Source Sans Pro" w:cs="Times New Roman"/>
          <w:color w:val="666666"/>
          <w:sz w:val="26"/>
          <w:szCs w:val="26"/>
        </w:rPr>
      </w:pPr>
      <w:r w:rsidRPr="00890443">
        <w:rPr>
          <w:rFonts w:ascii="Source Sans Pro" w:hAnsi="Source Sans Pro" w:cs="Times New Roman"/>
          <w:color w:val="40A629" w:themeColor="accent4"/>
          <w:sz w:val="22"/>
          <w:szCs w:val="22"/>
        </w:rPr>
        <w:t xml:space="preserve">PRÉSENTATION | </w:t>
      </w:r>
      <w:r w:rsidRPr="00F07726">
        <w:rPr>
          <w:rFonts w:ascii="Source Sans Pro" w:hAnsi="Source Sans Pro" w:cs="Times New Roman"/>
          <w:color w:val="666666"/>
          <w:sz w:val="26"/>
          <w:szCs w:val="26"/>
        </w:rPr>
        <w:t xml:space="preserve">Cette formation a pour objectif </w:t>
      </w:r>
      <w:r w:rsidR="00CB5A7E">
        <w:rPr>
          <w:rFonts w:ascii="Source Sans Pro" w:hAnsi="Source Sans Pro" w:cs="Times New Roman"/>
          <w:color w:val="666666"/>
          <w:sz w:val="26"/>
          <w:szCs w:val="26"/>
        </w:rPr>
        <w:t>de permettre aux stagiaires de se mettre au niveau des clients, de comprendre les évolutions des modes d’achats et de jouer un rôle actif dans l’activité de collecte.</w:t>
      </w:r>
    </w:p>
    <w:p w14:paraId="60D3B1FA" w14:textId="77777777" w:rsidR="00102FCB" w:rsidRPr="00F07726" w:rsidRDefault="00102FCB" w:rsidP="00FF62F4">
      <w:pPr>
        <w:spacing w:beforeLines="1" w:before="2" w:after="0" w:line="288" w:lineRule="auto"/>
        <w:rPr>
          <w:rFonts w:ascii="Source Sans Pro" w:hAnsi="Source Sans Pro" w:cs="Times New Roman"/>
          <w:color w:val="666666"/>
          <w:sz w:val="26"/>
          <w:szCs w:val="26"/>
        </w:rPr>
      </w:pPr>
    </w:p>
    <w:tbl>
      <w:tblPr>
        <w:tblStyle w:val="Grilledutableau"/>
        <w:tblW w:w="8931" w:type="dxa"/>
        <w:tblInd w:w="6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266D4F" w:themeColor="accent3" w:themeShade="BF"/>
          <w:insideV w:val="single" w:sz="4" w:space="0" w:color="BFBFBF" w:themeColor="background1" w:themeShade="BF"/>
        </w:tblBorders>
        <w:shd w:val="clear" w:color="auto" w:fill="E0E0E0"/>
        <w:tblLook w:val="00A0" w:firstRow="1" w:lastRow="0" w:firstColumn="1" w:lastColumn="0" w:noHBand="0" w:noVBand="0"/>
      </w:tblPr>
      <w:tblGrid>
        <w:gridCol w:w="1709"/>
        <w:gridCol w:w="7222"/>
      </w:tblGrid>
      <w:tr w:rsidR="00102FCB" w14:paraId="18DDE196" w14:textId="77777777" w:rsidTr="003B3547">
        <w:tc>
          <w:tcPr>
            <w:tcW w:w="1709" w:type="dxa"/>
            <w:shd w:val="clear" w:color="auto" w:fill="E0E0E0"/>
          </w:tcPr>
          <w:p w14:paraId="345FAF0B" w14:textId="77777777" w:rsidR="00102FCB" w:rsidRPr="00243809" w:rsidRDefault="00102FCB" w:rsidP="00FF62F4">
            <w:pPr>
              <w:pStyle w:val="NormalWeb1"/>
              <w:spacing w:beforeLines="8" w:before="19"/>
              <w:ind w:left="176" w:hanging="176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OBJECTIFS</w:t>
            </w:r>
          </w:p>
        </w:tc>
        <w:tc>
          <w:tcPr>
            <w:tcW w:w="7222" w:type="dxa"/>
            <w:shd w:val="clear" w:color="auto" w:fill="auto"/>
          </w:tcPr>
          <w:p w14:paraId="55CB1010" w14:textId="77777777" w:rsidR="00102FCB" w:rsidRPr="000D55F9" w:rsidRDefault="00102FCB" w:rsidP="00FF62F4">
            <w:pPr>
              <w:pStyle w:val="NormalWeb1"/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À l'issue de la session, les stagiaires seront capables de :</w:t>
            </w:r>
          </w:p>
          <w:p w14:paraId="0BA660D2" w14:textId="40B10055" w:rsidR="00CA48A0" w:rsidRPr="000D55F9" w:rsidRDefault="00CA48A0" w:rsidP="00FF62F4">
            <w:pPr>
              <w:pStyle w:val="NormalWeb1"/>
              <w:numPr>
                <w:ilvl w:val="0"/>
                <w:numId w:val="7"/>
              </w:numPr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Acquérir les bases fondamentales pour échanger avec ses clients ou comprendre les évolutions de l’activité</w:t>
            </w:r>
            <w:r w:rsidR="000D55F9"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 de</w:t>
            </w: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 collecte</w:t>
            </w:r>
          </w:p>
          <w:p w14:paraId="21BFBFBD" w14:textId="0495C5C3" w:rsidR="00D65395" w:rsidRPr="000D55F9" w:rsidRDefault="00CB5A7E" w:rsidP="00FF62F4">
            <w:pPr>
              <w:pStyle w:val="NormalWeb1"/>
              <w:numPr>
                <w:ilvl w:val="0"/>
                <w:numId w:val="7"/>
              </w:numPr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Savoir :</w:t>
            </w:r>
          </w:p>
          <w:p w14:paraId="22E01BE6" w14:textId="52ED4A7A" w:rsidR="00CB5A7E" w:rsidRPr="000D55F9" w:rsidRDefault="00CB5A7E" w:rsidP="00CB5A7E">
            <w:pPr>
              <w:pStyle w:val="NormalWeb1"/>
              <w:numPr>
                <w:ilvl w:val="1"/>
                <w:numId w:val="7"/>
              </w:numPr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Comment marche le commerce des céréales et oléagineux ?</w:t>
            </w:r>
          </w:p>
          <w:p w14:paraId="744F1025" w14:textId="6DF853B7" w:rsidR="00CB5A7E" w:rsidRPr="000D55F9" w:rsidRDefault="00CB5A7E" w:rsidP="00CB5A7E">
            <w:pPr>
              <w:pStyle w:val="NormalWeb1"/>
              <w:numPr>
                <w:ilvl w:val="1"/>
                <w:numId w:val="7"/>
              </w:numPr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Où sont situés les marchés dans le monde ?</w:t>
            </w:r>
          </w:p>
          <w:p w14:paraId="6AB07F13" w14:textId="45B13FB8" w:rsidR="00CB5A7E" w:rsidRPr="000D55F9" w:rsidRDefault="00CB5A7E" w:rsidP="00CB5A7E">
            <w:pPr>
              <w:pStyle w:val="NormalWeb1"/>
              <w:numPr>
                <w:ilvl w:val="1"/>
                <w:numId w:val="7"/>
              </w:numPr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Comment se forment les prix « physiques » ?</w:t>
            </w:r>
          </w:p>
          <w:p w14:paraId="087EA4A5" w14:textId="1C63A496" w:rsidR="00CB5A7E" w:rsidRPr="000D55F9" w:rsidRDefault="00CB5A7E" w:rsidP="00CB5A7E">
            <w:pPr>
              <w:pStyle w:val="NormalWeb1"/>
              <w:numPr>
                <w:ilvl w:val="1"/>
                <w:numId w:val="7"/>
              </w:numPr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Pourquoi et comment les marchés des grains ont évolué ?</w:t>
            </w:r>
          </w:p>
          <w:p w14:paraId="19C0A19F" w14:textId="2E89A48F" w:rsidR="00CB5A7E" w:rsidRPr="000D55F9" w:rsidRDefault="00CB5A7E" w:rsidP="00CB5A7E">
            <w:pPr>
              <w:pStyle w:val="NormalWeb1"/>
              <w:numPr>
                <w:ilvl w:val="1"/>
                <w:numId w:val="7"/>
              </w:numPr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Pourquoi le MATIF est-il indispensable ?</w:t>
            </w:r>
          </w:p>
          <w:p w14:paraId="717AC2FC" w14:textId="3CF7FCF4" w:rsidR="00CB5A7E" w:rsidRPr="000D55F9" w:rsidRDefault="00CB5A7E" w:rsidP="00CB5A7E">
            <w:pPr>
              <w:pStyle w:val="NormalWeb1"/>
              <w:numPr>
                <w:ilvl w:val="1"/>
                <w:numId w:val="7"/>
              </w:numPr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Le risque de prix c’est quoi ?</w:t>
            </w:r>
          </w:p>
          <w:p w14:paraId="10AFE7CC" w14:textId="00D08C01" w:rsidR="00CB5A7E" w:rsidRPr="000D55F9" w:rsidRDefault="00CB5A7E" w:rsidP="00CB5A7E">
            <w:pPr>
              <w:pStyle w:val="NormalWeb1"/>
              <w:numPr>
                <w:ilvl w:val="1"/>
                <w:numId w:val="7"/>
              </w:numPr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Comment adapter les offres cultures aux nouvelles conditions de marché ?</w:t>
            </w:r>
          </w:p>
          <w:p w14:paraId="5B97C4C0" w14:textId="04CA16DA" w:rsidR="00CB5A7E" w:rsidRPr="000D55F9" w:rsidRDefault="00CB5A7E" w:rsidP="00CB5A7E">
            <w:pPr>
              <w:pStyle w:val="NormalWeb1"/>
              <w:numPr>
                <w:ilvl w:val="0"/>
                <w:numId w:val="7"/>
              </w:numPr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Comprendre le fonctionnement des marchés physiques</w:t>
            </w:r>
          </w:p>
          <w:p w14:paraId="57DB54F4" w14:textId="0BAF37E3" w:rsidR="00CB5A7E" w:rsidRPr="000D55F9" w:rsidRDefault="00CB5A7E" w:rsidP="00CB5A7E">
            <w:pPr>
              <w:pStyle w:val="NormalWeb1"/>
              <w:numPr>
                <w:ilvl w:val="0"/>
                <w:numId w:val="7"/>
              </w:numPr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Comprendre la formation du prix culture</w:t>
            </w:r>
          </w:p>
          <w:p w14:paraId="038F1C79" w14:textId="41B4BB05" w:rsidR="00CB5A7E" w:rsidRPr="000D55F9" w:rsidRDefault="00CB5A7E" w:rsidP="00CB5A7E">
            <w:pPr>
              <w:pStyle w:val="NormalWeb1"/>
              <w:numPr>
                <w:ilvl w:val="0"/>
                <w:numId w:val="7"/>
              </w:numPr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Comprendre les problématiques de risque de prix</w:t>
            </w:r>
          </w:p>
          <w:p w14:paraId="4D77911F" w14:textId="31AA5304" w:rsidR="00CB5A7E" w:rsidRPr="000D55F9" w:rsidRDefault="00CB5A7E" w:rsidP="00CB5A7E">
            <w:pPr>
              <w:pStyle w:val="NormalWeb1"/>
              <w:numPr>
                <w:ilvl w:val="0"/>
                <w:numId w:val="7"/>
              </w:numPr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Comprendre le jargon MATI et son utilisation </w:t>
            </w:r>
          </w:p>
          <w:p w14:paraId="6E3F96FE" w14:textId="5946C98E" w:rsidR="00CB5A7E" w:rsidRPr="000D55F9" w:rsidRDefault="00CB5A7E" w:rsidP="00CB5A7E">
            <w:pPr>
              <w:pStyle w:val="NormalWeb1"/>
              <w:numPr>
                <w:ilvl w:val="0"/>
                <w:numId w:val="7"/>
              </w:numPr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Lire un écran MATIF </w:t>
            </w:r>
          </w:p>
          <w:p w14:paraId="4033A8C2" w14:textId="6057C224" w:rsidR="00D65395" w:rsidRPr="000D55F9" w:rsidRDefault="00D65395" w:rsidP="00D65395">
            <w:pPr>
              <w:pStyle w:val="NormalWeb1"/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AE4D84" w14:paraId="14D3747C" w14:textId="77777777" w:rsidTr="00AE4D84">
        <w:trPr>
          <w:trHeight w:val="680"/>
        </w:trPr>
        <w:tc>
          <w:tcPr>
            <w:tcW w:w="1709" w:type="dxa"/>
            <w:shd w:val="clear" w:color="auto" w:fill="E0E0E0"/>
          </w:tcPr>
          <w:p w14:paraId="53D875D6" w14:textId="253E02B5" w:rsidR="00AE4D84" w:rsidRPr="00890443" w:rsidRDefault="00AE4D84" w:rsidP="00AE4D84">
            <w:pPr>
              <w:pStyle w:val="NormalWeb1"/>
              <w:spacing w:beforeLines="8" w:before="19"/>
              <w:ind w:left="176" w:hanging="176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 w:rsidRPr="00AE4D84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PRÉ-REQUIS</w:t>
            </w:r>
          </w:p>
        </w:tc>
        <w:tc>
          <w:tcPr>
            <w:tcW w:w="7222" w:type="dxa"/>
            <w:shd w:val="clear" w:color="auto" w:fill="auto"/>
          </w:tcPr>
          <w:p w14:paraId="322D744D" w14:textId="3120EA4F" w:rsidR="00AE4D84" w:rsidRPr="000D55F9" w:rsidRDefault="00CB5A7E" w:rsidP="00AE4D84">
            <w:pPr>
              <w:pStyle w:val="NormalWeb1"/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Aucun</w:t>
            </w:r>
          </w:p>
        </w:tc>
      </w:tr>
      <w:tr w:rsidR="00AE4D84" w14:paraId="0A713FB4" w14:textId="77777777" w:rsidTr="003B3547">
        <w:tc>
          <w:tcPr>
            <w:tcW w:w="1709" w:type="dxa"/>
            <w:shd w:val="clear" w:color="auto" w:fill="E0E0E0"/>
          </w:tcPr>
          <w:p w14:paraId="1323F96F" w14:textId="77777777" w:rsidR="00AE4D84" w:rsidRPr="00243809" w:rsidRDefault="00AE4D84" w:rsidP="00AE4D84">
            <w:pPr>
              <w:pStyle w:val="NormalWeb1"/>
              <w:spacing w:beforeLines="8" w:before="19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PROGRAMME</w:t>
            </w:r>
          </w:p>
        </w:tc>
        <w:tc>
          <w:tcPr>
            <w:tcW w:w="7222" w:type="dxa"/>
            <w:shd w:val="clear" w:color="auto" w:fill="auto"/>
          </w:tcPr>
          <w:p w14:paraId="20F35C50" w14:textId="77777777" w:rsidR="00F970BC" w:rsidRDefault="00F970BC" w:rsidP="00362645">
            <w:pPr>
              <w:pStyle w:val="NormalWeb1"/>
              <w:spacing w:beforeLines="2" w:before="4" w:line="300" w:lineRule="exact"/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</w:pPr>
          </w:p>
          <w:p w14:paraId="6D745E41" w14:textId="269E4615" w:rsidR="00CB5A7E" w:rsidRPr="000D55F9" w:rsidRDefault="00CB5A7E" w:rsidP="00362645">
            <w:pPr>
              <w:pStyle w:val="NormalWeb1"/>
              <w:spacing w:beforeLines="2" w:before="4" w:line="300" w:lineRule="exact"/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  <w:t xml:space="preserve">Introduction : </w:t>
            </w:r>
            <w:r w:rsidRPr="000D55F9">
              <w:rPr>
                <w:rFonts w:asciiTheme="minorHAnsi" w:hAnsiTheme="minorHAnsi" w:cs="Times"/>
                <w:b/>
                <w:bCs/>
                <w:color w:val="595959" w:themeColor="text1" w:themeTint="A6"/>
                <w:sz w:val="22"/>
                <w:szCs w:val="22"/>
              </w:rPr>
              <w:t>É</w:t>
            </w:r>
            <w:r w:rsidRPr="000D55F9"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  <w:t>volution des marchés</w:t>
            </w:r>
          </w:p>
          <w:p w14:paraId="19D3CA5B" w14:textId="6DC45B68" w:rsidR="00CB5A7E" w:rsidRPr="000D55F9" w:rsidRDefault="00CB5A7E" w:rsidP="00362645">
            <w:pPr>
              <w:pStyle w:val="NormalWeb1"/>
              <w:numPr>
                <w:ilvl w:val="0"/>
                <w:numId w:val="23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Quelles évolutions ?</w:t>
            </w:r>
          </w:p>
          <w:p w14:paraId="20F3A536" w14:textId="3E840787" w:rsidR="00CB5A7E" w:rsidRPr="000D55F9" w:rsidRDefault="00CB5A7E" w:rsidP="00362645">
            <w:pPr>
              <w:pStyle w:val="NormalWeb1"/>
              <w:numPr>
                <w:ilvl w:val="0"/>
                <w:numId w:val="23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Quelles causes ?</w:t>
            </w:r>
          </w:p>
          <w:p w14:paraId="6A218EDF" w14:textId="1BB081E0" w:rsidR="00CB5A7E" w:rsidRDefault="00CB5A7E" w:rsidP="00362645">
            <w:pPr>
              <w:pStyle w:val="NormalWeb1"/>
              <w:numPr>
                <w:ilvl w:val="0"/>
                <w:numId w:val="23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Quelles conséquences ?</w:t>
            </w:r>
          </w:p>
          <w:p w14:paraId="5D732D50" w14:textId="77777777" w:rsidR="00F970BC" w:rsidRPr="000D55F9" w:rsidRDefault="00F970BC" w:rsidP="00F970BC">
            <w:pPr>
              <w:pStyle w:val="NormalWeb1"/>
              <w:spacing w:beforeLines="2" w:before="4" w:line="300" w:lineRule="exact"/>
              <w:ind w:left="720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  <w:p w14:paraId="7448DE98" w14:textId="4AB77E13" w:rsidR="00CB5A7E" w:rsidRPr="000D55F9" w:rsidRDefault="00CB5A7E" w:rsidP="00362645">
            <w:pPr>
              <w:pStyle w:val="NormalWeb1"/>
              <w:spacing w:beforeLines="2" w:before="4" w:line="300" w:lineRule="exact"/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  <w:t>Fonctionnement des marchés physiques</w:t>
            </w:r>
          </w:p>
          <w:p w14:paraId="7C6C846D" w14:textId="7CDB001D" w:rsidR="00CB5A7E" w:rsidRPr="000D55F9" w:rsidRDefault="00CB5A7E" w:rsidP="00362645">
            <w:pPr>
              <w:pStyle w:val="NormalWeb1"/>
              <w:numPr>
                <w:ilvl w:val="0"/>
                <w:numId w:val="23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Céréales : Offre et Demande</w:t>
            </w:r>
          </w:p>
          <w:p w14:paraId="78A058BC" w14:textId="4BD448A8" w:rsidR="00CB5A7E" w:rsidRPr="000D55F9" w:rsidRDefault="00CB5A7E" w:rsidP="00362645">
            <w:pPr>
              <w:pStyle w:val="NormalWeb1"/>
              <w:numPr>
                <w:ilvl w:val="0"/>
                <w:numId w:val="23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Oléagineux : Offre et Demande</w:t>
            </w:r>
          </w:p>
          <w:p w14:paraId="29F436AA" w14:textId="4543E587" w:rsidR="00CB5A7E" w:rsidRPr="000D55F9" w:rsidRDefault="00CB5A7E" w:rsidP="00362645">
            <w:pPr>
              <w:pStyle w:val="NormalWeb1"/>
              <w:numPr>
                <w:ilvl w:val="0"/>
                <w:numId w:val="23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La mécanique des bilans</w:t>
            </w:r>
          </w:p>
          <w:p w14:paraId="58C956BD" w14:textId="61668DF3" w:rsidR="00CB5A7E" w:rsidRPr="000D55F9" w:rsidRDefault="00CB5A7E" w:rsidP="00362645">
            <w:pPr>
              <w:pStyle w:val="NormalWeb1"/>
              <w:numPr>
                <w:ilvl w:val="0"/>
                <w:numId w:val="23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La formation des prix physiques </w:t>
            </w:r>
          </w:p>
          <w:p w14:paraId="366091A6" w14:textId="77777777" w:rsidR="000D55F9" w:rsidRPr="000D55F9" w:rsidRDefault="000D55F9" w:rsidP="000D55F9">
            <w:pPr>
              <w:pStyle w:val="NormalWeb1"/>
              <w:spacing w:beforeLines="2" w:before="4" w:line="300" w:lineRule="exact"/>
              <w:ind w:left="1440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  <w:p w14:paraId="0FCD55B0" w14:textId="1E3C3A68" w:rsidR="00AE4D84" w:rsidRPr="000D55F9" w:rsidRDefault="00CB5A7E" w:rsidP="00362645">
            <w:pPr>
              <w:pStyle w:val="NormalWeb1"/>
              <w:spacing w:beforeLines="2" w:before="4" w:line="300" w:lineRule="exact"/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  <w:lastRenderedPageBreak/>
              <w:t>Comment fonctionne le MATIF</w:t>
            </w:r>
          </w:p>
          <w:p w14:paraId="07995CD6" w14:textId="4EE47DE9" w:rsidR="00CB5A7E" w:rsidRPr="000D55F9" w:rsidRDefault="00CB5A7E" w:rsidP="00362645">
            <w:pPr>
              <w:pStyle w:val="NormalWeb1"/>
              <w:numPr>
                <w:ilvl w:val="0"/>
                <w:numId w:val="10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Histoire et Principes</w:t>
            </w:r>
          </w:p>
          <w:p w14:paraId="2EBF3CEC" w14:textId="4D222900" w:rsidR="00CB5A7E" w:rsidRPr="000D55F9" w:rsidRDefault="00CB5A7E" w:rsidP="00362645">
            <w:pPr>
              <w:pStyle w:val="NormalWeb1"/>
              <w:numPr>
                <w:ilvl w:val="0"/>
                <w:numId w:val="10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Les contrats MATIF</w:t>
            </w:r>
          </w:p>
          <w:p w14:paraId="060C2ABA" w14:textId="331A5EF9" w:rsidR="00CB5A7E" w:rsidRPr="000D55F9" w:rsidRDefault="00CB5A7E" w:rsidP="00362645">
            <w:pPr>
              <w:pStyle w:val="NormalWeb1"/>
              <w:numPr>
                <w:ilvl w:val="0"/>
                <w:numId w:val="10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Lire un écran MATIF</w:t>
            </w:r>
          </w:p>
          <w:p w14:paraId="01FDED3B" w14:textId="332923E2" w:rsidR="00CB5A7E" w:rsidRDefault="00CB5A7E" w:rsidP="00362645">
            <w:pPr>
              <w:pStyle w:val="NormalWeb1"/>
              <w:numPr>
                <w:ilvl w:val="0"/>
                <w:numId w:val="10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Le compte MATIF : Compensation / Appel de marge</w:t>
            </w:r>
          </w:p>
          <w:p w14:paraId="4C525F21" w14:textId="77777777" w:rsidR="00F970BC" w:rsidRPr="000D55F9" w:rsidRDefault="00F970BC" w:rsidP="00F970BC">
            <w:pPr>
              <w:pStyle w:val="NormalWeb1"/>
              <w:spacing w:beforeLines="2" w:before="4" w:line="300" w:lineRule="exact"/>
              <w:ind w:left="720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  <w:p w14:paraId="20FC57DE" w14:textId="07FA7332" w:rsidR="00CB5A7E" w:rsidRPr="000D55F9" w:rsidRDefault="00CB5A7E" w:rsidP="00362645">
            <w:pPr>
              <w:pStyle w:val="NormalWeb1"/>
              <w:spacing w:beforeLines="2" w:before="4" w:line="300" w:lineRule="exact"/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  <w:t>Comment utiliser le MATIF ?</w:t>
            </w:r>
          </w:p>
          <w:p w14:paraId="57EC9545" w14:textId="2E7B0FF7" w:rsidR="00CB5A7E" w:rsidRPr="000D55F9" w:rsidRDefault="00CB5A7E" w:rsidP="00362645">
            <w:pPr>
              <w:pStyle w:val="NormalWeb1"/>
              <w:numPr>
                <w:ilvl w:val="0"/>
                <w:numId w:val="10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Rappel risque de prix : Marge / </w:t>
            </w:r>
            <w:r w:rsidR="008D3382"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manque</w:t>
            </w: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 à gagner</w:t>
            </w:r>
          </w:p>
          <w:p w14:paraId="356D3B43" w14:textId="521FCD3C" w:rsidR="00CB5A7E" w:rsidRPr="000D55F9" w:rsidRDefault="00CB5A7E" w:rsidP="00362645">
            <w:pPr>
              <w:pStyle w:val="NormalWeb1"/>
              <w:numPr>
                <w:ilvl w:val="0"/>
                <w:numId w:val="10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Cas de l’agriculteur</w:t>
            </w:r>
          </w:p>
          <w:p w14:paraId="29116864" w14:textId="6BB74ADF" w:rsidR="00CB5A7E" w:rsidRPr="000D55F9" w:rsidRDefault="00CB5A7E" w:rsidP="00362645">
            <w:pPr>
              <w:pStyle w:val="NormalWeb1"/>
              <w:numPr>
                <w:ilvl w:val="0"/>
                <w:numId w:val="10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Cas du négociant</w:t>
            </w:r>
          </w:p>
          <w:p w14:paraId="2CCD3F9B" w14:textId="4D0AA81B" w:rsidR="00CB5A7E" w:rsidRPr="000D55F9" w:rsidRDefault="00CB5A7E" w:rsidP="00362645">
            <w:pPr>
              <w:pStyle w:val="NormalWeb1"/>
              <w:numPr>
                <w:ilvl w:val="0"/>
                <w:numId w:val="10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Quel marché choisir ? Le physique ou le MATIF ?</w:t>
            </w:r>
          </w:p>
          <w:p w14:paraId="2CDFF1EC" w14:textId="5D97C3C4" w:rsidR="00CB5A7E" w:rsidRPr="000D55F9" w:rsidRDefault="00CB5A7E" w:rsidP="00362645">
            <w:pPr>
              <w:pStyle w:val="NormalWeb1"/>
              <w:numPr>
                <w:ilvl w:val="0"/>
                <w:numId w:val="10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Gérer sa base MATIF </w:t>
            </w:r>
          </w:p>
          <w:p w14:paraId="178C3E79" w14:textId="0F186084" w:rsidR="00CB5A7E" w:rsidRDefault="00CB5A7E" w:rsidP="00362645">
            <w:pPr>
              <w:pStyle w:val="NormalWeb1"/>
              <w:numPr>
                <w:ilvl w:val="0"/>
                <w:numId w:val="10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Les critères de décision Achat / Vente – Physique / MATIF</w:t>
            </w:r>
          </w:p>
          <w:p w14:paraId="353B4E2B" w14:textId="77777777" w:rsidR="00F970BC" w:rsidRPr="000D55F9" w:rsidRDefault="00F970BC" w:rsidP="00F970BC">
            <w:pPr>
              <w:pStyle w:val="NormalWeb1"/>
              <w:spacing w:beforeLines="2" w:before="4" w:line="300" w:lineRule="exact"/>
              <w:ind w:left="720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  <w:p w14:paraId="10D6501E" w14:textId="4951A3CB" w:rsidR="008D3382" w:rsidRPr="000D55F9" w:rsidRDefault="00CB5A7E" w:rsidP="00CB5A7E">
            <w:pPr>
              <w:pStyle w:val="NormalWeb1"/>
              <w:spacing w:beforeLines="2" w:before="4" w:line="300" w:lineRule="exact"/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  <w:t>Cas pratique de synthèse</w:t>
            </w:r>
          </w:p>
          <w:p w14:paraId="7614C726" w14:textId="2F66ABB7" w:rsidR="00CB5A7E" w:rsidRPr="000D55F9" w:rsidRDefault="00CB5A7E" w:rsidP="00CB5A7E">
            <w:pPr>
              <w:pStyle w:val="NormalWeb1"/>
              <w:spacing w:beforeLines="2" w:before="4" w:line="300" w:lineRule="exact"/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  <w:t>CONCLUSION</w:t>
            </w:r>
          </w:p>
          <w:p w14:paraId="5C7EE057" w14:textId="4FAFB7E9" w:rsidR="00AE4D84" w:rsidRPr="000D55F9" w:rsidRDefault="00AE4D84" w:rsidP="008D3382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AE4D84" w14:paraId="5122F2B0" w14:textId="77777777" w:rsidTr="003B3547">
        <w:tc>
          <w:tcPr>
            <w:tcW w:w="1709" w:type="dxa"/>
            <w:shd w:val="clear" w:color="auto" w:fill="E0E0E0"/>
          </w:tcPr>
          <w:p w14:paraId="35A5848E" w14:textId="77777777" w:rsidR="00AE4D84" w:rsidRPr="00243809" w:rsidRDefault="00AE4D84" w:rsidP="00AE4D84">
            <w:pPr>
              <w:pStyle w:val="NormalWeb1"/>
              <w:spacing w:beforeLines="8" w:before="19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lastRenderedPageBreak/>
              <w:t>PUBLIC</w:t>
            </w:r>
          </w:p>
        </w:tc>
        <w:tc>
          <w:tcPr>
            <w:tcW w:w="7222" w:type="dxa"/>
            <w:shd w:val="clear" w:color="auto" w:fill="auto"/>
          </w:tcPr>
          <w:p w14:paraId="579A48BB" w14:textId="15B38630" w:rsidR="00AE4D84" w:rsidRPr="000D55F9" w:rsidRDefault="008D3382" w:rsidP="00AE4D84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Responsable commercialisation, Technico-commerciaux, Fonctions marketing, Département comptable</w:t>
            </w:r>
          </w:p>
          <w:p w14:paraId="29DAFCDA" w14:textId="074B43F1" w:rsidR="00AE4D84" w:rsidRPr="000D55F9" w:rsidRDefault="00AE4D84" w:rsidP="00AE4D84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AE4D84" w14:paraId="0FDBB6A9" w14:textId="77777777" w:rsidTr="003B3547">
        <w:trPr>
          <w:trHeight w:val="454"/>
        </w:trPr>
        <w:tc>
          <w:tcPr>
            <w:tcW w:w="1709" w:type="dxa"/>
            <w:shd w:val="clear" w:color="auto" w:fill="E0E0E0"/>
          </w:tcPr>
          <w:p w14:paraId="44C52C52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INTERVENANT</w:t>
            </w:r>
          </w:p>
        </w:tc>
        <w:tc>
          <w:tcPr>
            <w:tcW w:w="7222" w:type="dxa"/>
            <w:shd w:val="clear" w:color="auto" w:fill="auto"/>
          </w:tcPr>
          <w:p w14:paraId="0C4DD6F1" w14:textId="6E735935" w:rsidR="00AE4D84" w:rsidRPr="000D55F9" w:rsidRDefault="000D55F9" w:rsidP="00AE4D84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Spécialistes des Marchés à Terme Agricoles</w:t>
            </w:r>
          </w:p>
          <w:p w14:paraId="5B420C38" w14:textId="7FFF9D98" w:rsidR="00EB58E8" w:rsidRPr="000D55F9" w:rsidRDefault="00EB58E8" w:rsidP="00AE4D84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EB58E8" w14:paraId="5EE5BDD6" w14:textId="77777777" w:rsidTr="003B3547">
        <w:trPr>
          <w:trHeight w:val="454"/>
        </w:trPr>
        <w:tc>
          <w:tcPr>
            <w:tcW w:w="1709" w:type="dxa"/>
            <w:shd w:val="clear" w:color="auto" w:fill="E0E0E0"/>
          </w:tcPr>
          <w:p w14:paraId="5992A273" w14:textId="6A76D2EB" w:rsidR="00EB58E8" w:rsidRPr="00890443" w:rsidRDefault="00EB58E8" w:rsidP="00AE4D84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RESPONSABLE DE FORMATION</w:t>
            </w:r>
          </w:p>
        </w:tc>
        <w:tc>
          <w:tcPr>
            <w:tcW w:w="7222" w:type="dxa"/>
            <w:shd w:val="clear" w:color="auto" w:fill="auto"/>
          </w:tcPr>
          <w:p w14:paraId="696EE8CC" w14:textId="041BB409" w:rsidR="00EB58E8" w:rsidRPr="000D55F9" w:rsidRDefault="006B5EA5" w:rsidP="00AE4D84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Jonathan THEVENET</w:t>
            </w:r>
          </w:p>
        </w:tc>
      </w:tr>
      <w:tr w:rsidR="00AE4D84" w14:paraId="7BEDDA8E" w14:textId="77777777" w:rsidTr="003B3547">
        <w:trPr>
          <w:trHeight w:val="680"/>
        </w:trPr>
        <w:tc>
          <w:tcPr>
            <w:tcW w:w="1709" w:type="dxa"/>
            <w:shd w:val="clear" w:color="auto" w:fill="E0E0E0"/>
          </w:tcPr>
          <w:p w14:paraId="7AFB1D99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MODALITÉS</w:t>
            </w:r>
          </w:p>
          <w:p w14:paraId="0EAB7D3B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PÉDAGOGIQUES</w:t>
            </w:r>
          </w:p>
        </w:tc>
        <w:tc>
          <w:tcPr>
            <w:tcW w:w="7222" w:type="dxa"/>
            <w:shd w:val="clear" w:color="auto" w:fill="auto"/>
          </w:tcPr>
          <w:p w14:paraId="508026D8" w14:textId="77777777" w:rsidR="008D3382" w:rsidRPr="000D55F9" w:rsidRDefault="008D3382" w:rsidP="008D3382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La formation est axée sur la participation des stagiaires (Quizz, Questionnaire, Mise en situation)</w:t>
            </w:r>
          </w:p>
          <w:p w14:paraId="6A0FD1BB" w14:textId="54E51017" w:rsidR="00AE4D84" w:rsidRPr="000D55F9" w:rsidRDefault="00AE4D84" w:rsidP="00AE4D84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EB58E8" w14:paraId="61BA8EA5" w14:textId="77777777" w:rsidTr="003B3547">
        <w:trPr>
          <w:trHeight w:val="680"/>
        </w:trPr>
        <w:tc>
          <w:tcPr>
            <w:tcW w:w="1709" w:type="dxa"/>
            <w:shd w:val="clear" w:color="auto" w:fill="E0E0E0"/>
          </w:tcPr>
          <w:p w14:paraId="3A921C66" w14:textId="534410F9" w:rsidR="00EB58E8" w:rsidRPr="00890443" w:rsidRDefault="00EB58E8" w:rsidP="00AE4D84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VALIDATION</w:t>
            </w:r>
          </w:p>
        </w:tc>
        <w:tc>
          <w:tcPr>
            <w:tcW w:w="7222" w:type="dxa"/>
            <w:shd w:val="clear" w:color="auto" w:fill="auto"/>
          </w:tcPr>
          <w:p w14:paraId="125854D1" w14:textId="370365C5" w:rsidR="00EB58E8" w:rsidRPr="000D55F9" w:rsidRDefault="008D3382" w:rsidP="00AE4D84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Attestation de formation</w:t>
            </w:r>
          </w:p>
        </w:tc>
      </w:tr>
      <w:tr w:rsidR="00AE4D84" w14:paraId="77DE5097" w14:textId="77777777" w:rsidTr="00AE4D84">
        <w:trPr>
          <w:trHeight w:val="680"/>
        </w:trPr>
        <w:tc>
          <w:tcPr>
            <w:tcW w:w="1709" w:type="dxa"/>
            <w:shd w:val="clear" w:color="auto" w:fill="E0E0E0"/>
          </w:tcPr>
          <w:p w14:paraId="6EE681CE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DURÉE</w:t>
            </w:r>
          </w:p>
        </w:tc>
        <w:tc>
          <w:tcPr>
            <w:tcW w:w="7222" w:type="dxa"/>
            <w:shd w:val="clear" w:color="auto" w:fill="auto"/>
          </w:tcPr>
          <w:p w14:paraId="29713BC7" w14:textId="029B1890" w:rsidR="008D3382" w:rsidRPr="000D55F9" w:rsidRDefault="008D3382" w:rsidP="00AE4D84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0D55F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1 jour (7 heures)</w:t>
            </w:r>
          </w:p>
          <w:p w14:paraId="1C0E9E5F" w14:textId="31AB2D36" w:rsidR="00EB58E8" w:rsidRPr="000D55F9" w:rsidRDefault="00EB58E8" w:rsidP="00AE4D84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EB58E8" w14:paraId="14D20ACA" w14:textId="77777777" w:rsidTr="003B3547">
        <w:trPr>
          <w:trHeight w:val="454"/>
        </w:trPr>
        <w:tc>
          <w:tcPr>
            <w:tcW w:w="1709" w:type="dxa"/>
            <w:shd w:val="clear" w:color="auto" w:fill="E0E0E0"/>
          </w:tcPr>
          <w:p w14:paraId="78704CE1" w14:textId="2AE85567" w:rsidR="00EB58E8" w:rsidRPr="00890443" w:rsidRDefault="00053970" w:rsidP="00AE4D84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COÛTS ET MODALITÉS</w:t>
            </w:r>
          </w:p>
        </w:tc>
        <w:tc>
          <w:tcPr>
            <w:tcW w:w="7222" w:type="dxa"/>
            <w:shd w:val="clear" w:color="auto" w:fill="auto"/>
          </w:tcPr>
          <w:p w14:paraId="4B21C77D" w14:textId="77777777" w:rsidR="00362645" w:rsidRDefault="00362645" w:rsidP="00362645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Pour connaître t</w:t>
            </w:r>
            <w:r w:rsidRPr="00DC3C50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outes les conditions d’accessibilité </w:t>
            </w:r>
            <w:r w:rsidRPr="00DC3C50">
              <w:rPr>
                <w:rStyle w:val="lev"/>
                <w:rFonts w:asciiTheme="minorHAnsi" w:hAnsiTheme="minorHAnsi"/>
                <w:color w:val="595959" w:themeColor="text1" w:themeTint="A6"/>
                <w:sz w:val="22"/>
                <w:szCs w:val="22"/>
              </w:rPr>
              <w:t>(y compris pour les personnes en situation de handicap)</w:t>
            </w:r>
            <w:r w:rsidRPr="00DC3C50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, les délais d’accès et le prix de chacune de nos formations : nous contacter.</w:t>
            </w:r>
          </w:p>
          <w:p w14:paraId="07424808" w14:textId="77777777" w:rsidR="00EB58E8" w:rsidRPr="000D55F9" w:rsidRDefault="00EB58E8" w:rsidP="00AE4D84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76232B5E" w14:textId="79BB7147" w:rsidR="00102FCB" w:rsidRPr="00F07726" w:rsidRDefault="008D3382" w:rsidP="00FF62F4">
      <w:pPr>
        <w:spacing w:beforeLines="1" w:before="2" w:after="0" w:line="288" w:lineRule="auto"/>
        <w:rPr>
          <w:rFonts w:ascii="Source Sans Pro" w:hAnsi="Source Sans Pro" w:cs="Times New Roman"/>
          <w:color w:val="666666"/>
          <w:sz w:val="26"/>
          <w:szCs w:val="26"/>
        </w:rPr>
      </w:pPr>
      <w:r w:rsidRPr="008D3382">
        <w:rPr>
          <w:rFonts w:asciiTheme="majorHAnsi" w:hAnsiTheme="majorHAnsi"/>
          <w:b/>
          <w:bCs/>
          <w:i/>
          <w:iCs/>
          <w:noProof/>
          <w:color w:val="FFFFFF" w:themeColor="background1"/>
          <w:sz w:val="22"/>
          <w:szCs w:val="22"/>
          <w:shd w:val="clear" w:color="auto" w:fill="FF480B" w:themeFill="accent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FE6F0" wp14:editId="023EA960">
                <wp:simplePos x="0" y="0"/>
                <wp:positionH relativeFrom="column">
                  <wp:posOffset>6088380</wp:posOffset>
                </wp:positionH>
                <wp:positionV relativeFrom="paragraph">
                  <wp:posOffset>-6931660</wp:posOffset>
                </wp:positionV>
                <wp:extent cx="457200" cy="493585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3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D46D48" w14:textId="77777777" w:rsidR="008D3382" w:rsidRPr="00384292" w:rsidRDefault="008D3382" w:rsidP="008D3382">
                            <w:pPr>
                              <w:jc w:val="right"/>
                              <w:rPr>
                                <w:rFonts w:ascii="Source Sans Pro" w:hAnsi="Source Sans Pro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A03B8">
                              <w:rPr>
                                <w:rFonts w:ascii="Source Sans Pro" w:hAnsi="Source Sans Pro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PROGRAMME FORMATION | </w:t>
                            </w:r>
                            <w:r w:rsidRP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MÉTIERS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 xml:space="preserve"> –</w:t>
                            </w:r>
                            <w:r w:rsidRPr="003B3547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MATIF </w:t>
                            </w:r>
                            <w:r w:rsidRPr="003B3547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FE6F0" id="_x0000_s1027" type="#_x0000_t202" style="position:absolute;margin-left:479.4pt;margin-top:-545.8pt;width:36pt;height:38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" filled="f" stroked="f">
                <v:textbox style="layout-flow:vertical;mso-layout-flow-alt:bottom-to-top" inset=",7.2pt,,7.2pt">
                  <w:txbxContent>
                    <w:p w14:paraId="39D46D48" w14:textId="77777777" w:rsidR="008D3382" w:rsidRPr="00384292" w:rsidRDefault="008D3382" w:rsidP="008D3382">
                      <w:pPr>
                        <w:jc w:val="right"/>
                        <w:rPr>
                          <w:rFonts w:ascii="Source Sans Pro" w:hAnsi="Source Sans Pro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DA03B8">
                        <w:rPr>
                          <w:rFonts w:ascii="Source Sans Pro" w:hAnsi="Source Sans Pro"/>
                          <w:b/>
                          <w:color w:val="A6A6A6" w:themeColor="background1" w:themeShade="A6"/>
                          <w:sz w:val="20"/>
                        </w:rPr>
                        <w:t xml:space="preserve">PROGRAMME FORMATION | </w:t>
                      </w:r>
                      <w:r w:rsidRP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MÉTIERS</w:t>
                      </w:r>
                      <w:r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 xml:space="preserve"> –</w:t>
                      </w:r>
                      <w:r w:rsidRPr="003B3547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 xml:space="preserve"> </w:t>
                      </w:r>
                      <w:r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 xml:space="preserve">MATIF </w:t>
                      </w:r>
                      <w:r w:rsidRPr="003B3547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39A3196" w14:textId="277BBAC7" w:rsidR="00102FCB" w:rsidRPr="00F07726" w:rsidRDefault="00102FCB" w:rsidP="000A6197">
      <w:pPr>
        <w:rPr>
          <w:rFonts w:ascii="Times" w:hAnsi="Times" w:cs="Times New Roman"/>
          <w:sz w:val="20"/>
          <w:szCs w:val="20"/>
        </w:rPr>
      </w:pPr>
    </w:p>
    <w:sectPr w:rsidR="00102FCB" w:rsidRPr="00F07726" w:rsidSect="000A619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270" w:bottom="1134" w:left="1134" w:header="425" w:footer="10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F403F" w14:textId="77777777" w:rsidR="00255977" w:rsidRDefault="00255977">
      <w:pPr>
        <w:spacing w:after="0"/>
      </w:pPr>
      <w:r>
        <w:separator/>
      </w:r>
    </w:p>
  </w:endnote>
  <w:endnote w:type="continuationSeparator" w:id="0">
    <w:p w14:paraId="3EEB59E9" w14:textId="77777777" w:rsidR="00255977" w:rsidRDefault="002559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F9B2" w14:textId="77777777" w:rsidR="00362645" w:rsidRDefault="00362645" w:rsidP="00362645">
    <w:pPr>
      <w:pStyle w:val="Pieddepage"/>
      <w:tabs>
        <w:tab w:val="left" w:pos="2172"/>
      </w:tabs>
      <w:rPr>
        <w:rFonts w:ascii="Source Sans Pro" w:hAnsi="Source Sans Pro" w:cs="Source Sans Pro"/>
        <w:i/>
        <w:sz w:val="18"/>
        <w:szCs w:val="18"/>
      </w:rPr>
    </w:pPr>
    <w:r>
      <w:rPr>
        <w:rFonts w:ascii="Source Sans Pro" w:hAnsi="Source Sans Pro" w:cs="Source Sans Pro"/>
        <w:i/>
        <w:sz w:val="18"/>
        <w:szCs w:val="18"/>
      </w:rPr>
      <w:tab/>
    </w:r>
  </w:p>
  <w:tbl>
    <w:tblPr>
      <w:tblStyle w:val="Grilledutablea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73"/>
      <w:gridCol w:w="7916"/>
      <w:gridCol w:w="943"/>
    </w:tblGrid>
    <w:tr w:rsidR="00362645" w14:paraId="00F2DF8D" w14:textId="77777777" w:rsidTr="0058419C">
      <w:trPr>
        <w:jc w:val="center"/>
      </w:trPr>
      <w:tc>
        <w:tcPr>
          <w:tcW w:w="1773" w:type="dxa"/>
          <w:vAlign w:val="center"/>
        </w:tcPr>
        <w:p w14:paraId="77C5FBCD" w14:textId="50DD30D9" w:rsidR="00362645" w:rsidRPr="00C87EF0" w:rsidRDefault="00362645" w:rsidP="00362645">
          <w:pPr>
            <w:spacing w:before="2"/>
            <w:ind w:left="-104"/>
          </w:pPr>
        </w:p>
      </w:tc>
      <w:tc>
        <w:tcPr>
          <w:tcW w:w="7916" w:type="dxa"/>
          <w:vAlign w:val="center"/>
        </w:tcPr>
        <w:p w14:paraId="0159D506" w14:textId="77777777" w:rsidR="00362645" w:rsidRPr="00CD36DB" w:rsidRDefault="00362645" w:rsidP="00362645">
          <w:pPr>
            <w:pStyle w:val="NormalWeb"/>
            <w:spacing w:before="2"/>
            <w:ind w:left="-108"/>
          </w:pP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AS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sociation pour la</w:t>
          </w:r>
          <w:r w:rsidRPr="00CD36DB">
            <w:rPr>
              <w:rFonts w:ascii="Source Sans Pro" w:hAnsi="Source Sans Pro"/>
              <w:color w:val="FF480B"/>
              <w:sz w:val="16"/>
              <w:szCs w:val="16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FO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rmation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N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ationale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A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 xml:space="preserve">gricole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 asfona.fr</w:t>
          </w:r>
        </w:p>
        <w:p w14:paraId="6E4DE9DE" w14:textId="77777777" w:rsidR="00362645" w:rsidRPr="00CD36DB" w:rsidRDefault="00362645" w:rsidP="00362645">
          <w:pPr>
            <w:pStyle w:val="NormalWeb"/>
            <w:spacing w:before="2"/>
            <w:ind w:left="-108"/>
          </w:pP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Les Ruralies - CS 80004 - 79231 PRAHECQ CEDEX</w:t>
          </w:r>
          <w:r w:rsidRPr="00CD36DB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 </w:t>
          </w:r>
          <w:r w:rsidRPr="00CD36DB">
            <w:rPr>
              <w:rFonts w:ascii="Source Sans Pro" w:hAnsi="Source Sans Pro"/>
              <w:b/>
              <w:color w:val="4D4D4D"/>
              <w:sz w:val="18"/>
              <w:szCs w:val="18"/>
            </w:rPr>
            <w:t>05 49 75 10 01</w:t>
          </w:r>
          <w:r w:rsidRPr="00CD36DB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> </w:t>
          </w:r>
          <w:r w:rsidRPr="00CD36DB">
            <w:rPr>
              <w:rFonts w:ascii="Source Sans Pro" w:hAnsi="Source Sans Pro"/>
              <w:b/>
              <w:color w:val="4D4D4D"/>
              <w:sz w:val="18"/>
              <w:szCs w:val="18"/>
            </w:rPr>
            <w:t>accueil@asfona.fr</w:t>
          </w:r>
        </w:p>
      </w:tc>
      <w:tc>
        <w:tcPr>
          <w:tcW w:w="943" w:type="dxa"/>
          <w:vAlign w:val="center"/>
        </w:tcPr>
        <w:p w14:paraId="3E11EDAC" w14:textId="77777777" w:rsidR="00362645" w:rsidRPr="0093246D" w:rsidRDefault="00362645" w:rsidP="00362645">
          <w:pPr>
            <w:spacing w:before="2"/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</w:pPr>
        </w:p>
        <w:p w14:paraId="50D7C6CF" w14:textId="77777777" w:rsidR="00362645" w:rsidRPr="003B08A9" w:rsidRDefault="00362645" w:rsidP="00362645">
          <w:pPr>
            <w:spacing w:before="2"/>
            <w:jc w:val="right"/>
            <w:rPr>
              <w:color w:val="595959" w:themeColor="text1" w:themeTint="A6"/>
              <w:sz w:val="18"/>
              <w:szCs w:val="18"/>
            </w:rPr>
          </w:pP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 xml:space="preserve">Page  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begin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instrText>PAGE   \* MERGEFORMAT</w:instrTex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separate"/>
          </w:r>
          <w:r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1</w:t>
          </w:r>
          <w:r w:rsidRPr="003B08A9">
            <w:rPr>
              <w:rFonts w:ascii="Source Sans Pro" w:hAnsi="Source Sans Pro"/>
              <w:noProof/>
              <w:color w:val="595959" w:themeColor="text1" w:themeTint="A6"/>
              <w:sz w:val="18"/>
              <w:szCs w:val="18"/>
            </w:rPr>
            <w:fldChar w:fldCharType="end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/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begin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instrText>NUMPAGES</w:instrTex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separate"/>
          </w:r>
          <w:r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1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end"/>
          </w:r>
        </w:p>
      </w:tc>
    </w:tr>
  </w:tbl>
  <w:p w14:paraId="0076CA5E" w14:textId="77777777" w:rsidR="00362645" w:rsidRPr="00A1429B" w:rsidRDefault="00362645" w:rsidP="00362645">
    <w:pPr>
      <w:pStyle w:val="Pieddepage"/>
      <w:rPr>
        <w:sz w:val="2"/>
        <w:szCs w:val="2"/>
      </w:rPr>
    </w:pPr>
  </w:p>
  <w:p w14:paraId="7EF6A492" w14:textId="1A30995E" w:rsidR="00AC36AA" w:rsidRPr="00362645" w:rsidRDefault="00AC36AA" w:rsidP="003626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7137"/>
      <w:gridCol w:w="943"/>
    </w:tblGrid>
    <w:tr w:rsidR="00F07726" w14:paraId="73503ABE" w14:textId="77777777" w:rsidTr="000A6197">
      <w:trPr>
        <w:jc w:val="center"/>
      </w:trPr>
      <w:tc>
        <w:tcPr>
          <w:tcW w:w="2552" w:type="dxa"/>
          <w:vAlign w:val="center"/>
        </w:tcPr>
        <w:p w14:paraId="7472DFA9" w14:textId="77777777" w:rsidR="00F07726" w:rsidRPr="00C87EF0" w:rsidRDefault="00C87EF0" w:rsidP="00C87EF0">
          <w:pPr>
            <w:spacing w:before="2"/>
            <w:ind w:left="-104"/>
          </w:pPr>
          <w:r w:rsidRPr="00C87EF0">
            <w:rPr>
              <w:noProof/>
            </w:rPr>
            <w:drawing>
              <wp:inline distT="0" distB="0" distL="0" distR="0" wp14:anchorId="259EA7EB" wp14:editId="529C9E17">
                <wp:extent cx="1348740" cy="556473"/>
                <wp:effectExtent l="25400" t="0" r="0" b="0"/>
                <wp:docPr id="10" name="Picture 3" descr="languette_gauch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nguette_gauch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966" cy="559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7" w:type="dxa"/>
          <w:vAlign w:val="center"/>
        </w:tcPr>
        <w:p w14:paraId="75FB5C4A" w14:textId="77777777" w:rsidR="00C87EF0" w:rsidRPr="000A6197" w:rsidRDefault="00C87EF0" w:rsidP="00C87EF0">
          <w:pPr>
            <w:pStyle w:val="NormalWeb"/>
            <w:spacing w:before="2"/>
            <w:ind w:left="-108"/>
          </w:pP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AS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socioation pour la</w:t>
          </w:r>
          <w:r w:rsidRPr="000A6197">
            <w:rPr>
              <w:rFonts w:ascii="Source Sans Pro" w:hAnsi="Source Sans Pro"/>
              <w:color w:val="FF480B"/>
              <w:sz w:val="16"/>
              <w:szCs w:val="16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FO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rmation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N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ationale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A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 xml:space="preserve">gricole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 asfona.fr</w:t>
          </w:r>
        </w:p>
        <w:p w14:paraId="47107380" w14:textId="77777777" w:rsidR="00F07726" w:rsidRPr="000A6197" w:rsidRDefault="00C87EF0" w:rsidP="00C87EF0">
          <w:pPr>
            <w:pStyle w:val="NormalWeb"/>
            <w:spacing w:before="2"/>
            <w:ind w:left="-108"/>
          </w:pP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Les Ruralies - CS 80004 - 79231 PRAHECQ CEDEX</w:t>
          </w:r>
          <w:r w:rsidRPr="000A6197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 </w:t>
          </w:r>
          <w:r w:rsidRPr="000A6197">
            <w:rPr>
              <w:rFonts w:ascii="Source Sans Pro" w:hAnsi="Source Sans Pro"/>
              <w:b/>
              <w:color w:val="4D4D4D"/>
              <w:sz w:val="18"/>
              <w:szCs w:val="18"/>
            </w:rPr>
            <w:t>05 49 75 10 01</w:t>
          </w:r>
          <w:r w:rsidRPr="000A6197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> </w:t>
          </w:r>
          <w:r w:rsidRPr="000A6197">
            <w:rPr>
              <w:rFonts w:ascii="Source Sans Pro" w:hAnsi="Source Sans Pro"/>
              <w:b/>
              <w:color w:val="4D4D4D"/>
              <w:sz w:val="18"/>
              <w:szCs w:val="18"/>
            </w:rPr>
            <w:t>accueil@asfona.fr</w:t>
          </w:r>
        </w:p>
      </w:tc>
      <w:tc>
        <w:tcPr>
          <w:tcW w:w="943" w:type="dxa"/>
          <w:vAlign w:val="center"/>
        </w:tcPr>
        <w:p w14:paraId="5D2BCFA3" w14:textId="77777777" w:rsidR="00F07726" w:rsidRPr="0093246D" w:rsidRDefault="00F07726" w:rsidP="00F07726">
          <w:pPr>
            <w:spacing w:before="2"/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</w:pPr>
        </w:p>
        <w:p w14:paraId="74C98DC2" w14:textId="77777777" w:rsidR="00F07726" w:rsidRDefault="00F07726" w:rsidP="00F07726">
          <w:pPr>
            <w:spacing w:before="2"/>
            <w:jc w:val="right"/>
          </w:pP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t xml:space="preserve">Page  </w:t>
          </w:r>
          <w:r w:rsidR="000A6197">
            <w:fldChar w:fldCharType="begin"/>
          </w:r>
          <w:r w:rsidR="000A6197">
            <w:instrText>PAGE   \* MERGEFORMAT</w:instrText>
          </w:r>
          <w:r w:rsidR="000A6197">
            <w:fldChar w:fldCharType="separate"/>
          </w:r>
          <w:r w:rsidR="00C87EF0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t>1</w:t>
          </w:r>
          <w:r w:rsidR="000A6197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t>/</w: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begin"/>
          </w: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instrText>NUMPAGES</w:instrTex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separate"/>
          </w:r>
          <w:r w:rsidR="00C87EF0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t>3</w: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7EA812F" w14:textId="77777777" w:rsidR="00F07726" w:rsidRPr="0093246D" w:rsidRDefault="00F07726" w:rsidP="00F07726">
    <w:pPr>
      <w:pStyle w:val="Pieddepage"/>
    </w:pPr>
  </w:p>
  <w:p w14:paraId="2A6AD326" w14:textId="77777777" w:rsidR="00AC36AA" w:rsidRPr="00F07726" w:rsidRDefault="00AC36AA" w:rsidP="00F077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CAB8" w14:textId="77777777" w:rsidR="00255977" w:rsidRDefault="00255977">
      <w:pPr>
        <w:spacing w:after="0"/>
      </w:pPr>
      <w:r>
        <w:separator/>
      </w:r>
    </w:p>
  </w:footnote>
  <w:footnote w:type="continuationSeparator" w:id="0">
    <w:p w14:paraId="3590C965" w14:textId="77777777" w:rsidR="00255977" w:rsidRDefault="002559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58CC" w14:textId="7A22D05F" w:rsidR="00F86CA0" w:rsidRDefault="00D047B5" w:rsidP="00F86CA0">
    <w:pPr>
      <w:spacing w:beforeLines="1" w:before="2" w:after="0" w:line="288" w:lineRule="auto"/>
      <w:ind w:left="720"/>
      <w:jc w:val="right"/>
      <w:rPr>
        <w:rFonts w:ascii="Source Sans Pro" w:hAnsi="Source Sans Pro" w:cs="Times New Roman"/>
        <w:color w:val="FFFFFF"/>
        <w:sz w:val="20"/>
        <w:szCs w:val="20"/>
        <w:shd w:val="clear" w:color="auto" w:fill="0099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477412C" wp14:editId="53148DEC">
          <wp:simplePos x="0" y="0"/>
          <wp:positionH relativeFrom="margin">
            <wp:align>left</wp:align>
          </wp:positionH>
          <wp:positionV relativeFrom="paragraph">
            <wp:posOffset>7332</wp:posOffset>
          </wp:positionV>
          <wp:extent cx="1645938" cy="955733"/>
          <wp:effectExtent l="0" t="0" r="0" b="0"/>
          <wp:wrapTight wrapText="bothSides">
            <wp:wrapPolygon edited="0">
              <wp:start x="13250" y="0"/>
              <wp:lineTo x="11500" y="861"/>
              <wp:lineTo x="9250" y="4736"/>
              <wp:lineTo x="9250" y="7320"/>
              <wp:lineTo x="3500" y="11195"/>
              <wp:lineTo x="1500" y="12917"/>
              <wp:lineTo x="0" y="19375"/>
              <wp:lineTo x="250" y="21098"/>
              <wp:lineTo x="2000" y="21098"/>
              <wp:lineTo x="13750" y="20667"/>
              <wp:lineTo x="21250" y="18084"/>
              <wp:lineTo x="21250" y="12056"/>
              <wp:lineTo x="15500" y="6458"/>
              <wp:lineTo x="15250" y="1292"/>
              <wp:lineTo x="15000" y="0"/>
              <wp:lineTo x="1325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38" cy="955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432058" w14:textId="77777777" w:rsidR="008D3382" w:rsidRDefault="003B3547" w:rsidP="00F86CA0">
    <w:pPr>
      <w:spacing w:beforeLines="1" w:before="2" w:after="0" w:line="288" w:lineRule="auto"/>
      <w:ind w:left="720"/>
      <w:jc w:val="right"/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</w:pPr>
    <w:r w:rsidRPr="003B3547">
      <w:rPr>
        <w:rFonts w:asciiTheme="majorHAnsi" w:hAnsiTheme="majorHAnsi" w:cs="Times New Roman"/>
        <w:color w:val="FFFFFF" w:themeColor="background1"/>
        <w:sz w:val="20"/>
        <w:szCs w:val="20"/>
        <w:shd w:val="clear" w:color="auto" w:fill="FF480B" w:themeFill="accent6"/>
      </w:rPr>
      <w:t>FORMATION</w:t>
    </w:r>
    <w:r w:rsidRPr="003B3547"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  <w:t xml:space="preserve"> </w:t>
    </w:r>
    <w:r w:rsidR="008D3382"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  <w:t>LE MARCHÉ DES GRAINS : QUELS CHANGEMENTS ?</w:t>
    </w:r>
  </w:p>
  <w:p w14:paraId="1CED4D90" w14:textId="64C5E02A" w:rsidR="00F86CA0" w:rsidRPr="003B3547" w:rsidRDefault="008D3382" w:rsidP="00F86CA0">
    <w:pPr>
      <w:spacing w:beforeLines="1" w:before="2" w:after="0" w:line="288" w:lineRule="auto"/>
      <w:ind w:left="720"/>
      <w:jc w:val="right"/>
      <w:rPr>
        <w:rFonts w:ascii="Source Sans Pro" w:hAnsi="Source Sans Pro" w:cs="Times New Roman"/>
        <w:b/>
        <w:color w:val="FFFFFF"/>
        <w:sz w:val="20"/>
        <w:szCs w:val="20"/>
        <w:shd w:val="clear" w:color="auto" w:fill="009900"/>
      </w:rPr>
    </w:pPr>
    <w:r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  <w:t xml:space="preserve"> À QUOI SERT LE MATIF ?</w:t>
    </w:r>
  </w:p>
  <w:p w14:paraId="488E11FC" w14:textId="2D5C3A18" w:rsidR="00243809" w:rsidRPr="003B3547" w:rsidRDefault="00F86CA0" w:rsidP="00F86CA0">
    <w:pPr>
      <w:spacing w:beforeLines="1" w:before="2" w:after="0" w:line="288" w:lineRule="auto"/>
      <w:ind w:left="720"/>
      <w:jc w:val="right"/>
      <w:rPr>
        <w:rFonts w:ascii="Times" w:hAnsi="Times" w:cs="Times New Roman"/>
        <w:color w:val="40A629" w:themeColor="accent4"/>
        <w:sz w:val="20"/>
        <w:szCs w:val="20"/>
      </w:rPr>
    </w:pPr>
    <w:r w:rsidRPr="003B3547">
      <w:rPr>
        <w:rFonts w:ascii="Source Sans Pro" w:hAnsi="Source Sans Pro" w:cs="Times New Roman"/>
        <w:color w:val="40A629" w:themeColor="accent4"/>
        <w:sz w:val="20"/>
        <w:szCs w:val="20"/>
      </w:rPr>
      <w:t xml:space="preserve">MISE À JOUR </w:t>
    </w:r>
    <w:r w:rsidR="00A64906">
      <w:rPr>
        <w:rFonts w:ascii="Source Sans Pro" w:hAnsi="Source Sans Pro" w:cs="Times New Roman"/>
        <w:color w:val="40A629" w:themeColor="accent4"/>
        <w:sz w:val="20"/>
        <w:szCs w:val="20"/>
      </w:rPr>
      <w:t>MAI 2023</w:t>
    </w:r>
  </w:p>
  <w:p w14:paraId="39505B41" w14:textId="48D6F932" w:rsidR="00243809" w:rsidRDefault="00243809" w:rsidP="00F86C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71B4" w14:textId="77777777" w:rsidR="00AC36AA" w:rsidRDefault="00C87EF0" w:rsidP="0071493A">
    <w:pPr>
      <w:pStyle w:val="En-tte"/>
      <w:ind w:left="-426"/>
    </w:pPr>
    <w:r>
      <w:rPr>
        <w:noProof/>
        <w:lang w:val="en-US"/>
      </w:rPr>
      <w:drawing>
        <wp:inline distT="0" distB="0" distL="0" distR="0" wp14:anchorId="4B856F1E" wp14:editId="5904BB9F">
          <wp:extent cx="1158240" cy="741952"/>
          <wp:effectExtent l="25400" t="0" r="10160" b="0"/>
          <wp:docPr id="9" name="Picture 2" descr="Logo_Asfona_Nouveau_SansOmbre_AvecSlogan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fona_Nouveau_SansOmbre_AvecSlogan_RV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974" cy="742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620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0CD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72E41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E0A6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07684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6AA8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3AE97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2D5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934A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D06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8702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4C1F10"/>
    <w:multiLevelType w:val="multilevel"/>
    <w:tmpl w:val="C386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AB4626"/>
    <w:multiLevelType w:val="multilevel"/>
    <w:tmpl w:val="41E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E9793D"/>
    <w:multiLevelType w:val="multilevel"/>
    <w:tmpl w:val="033E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2F385D"/>
    <w:multiLevelType w:val="multilevel"/>
    <w:tmpl w:val="EDAE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EA5998"/>
    <w:multiLevelType w:val="hybridMultilevel"/>
    <w:tmpl w:val="E4485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92550"/>
    <w:multiLevelType w:val="multilevel"/>
    <w:tmpl w:val="337E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8D593A"/>
    <w:multiLevelType w:val="hybridMultilevel"/>
    <w:tmpl w:val="7AD4AB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557D8"/>
    <w:multiLevelType w:val="multilevel"/>
    <w:tmpl w:val="F642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206D67"/>
    <w:multiLevelType w:val="multilevel"/>
    <w:tmpl w:val="9452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EF1A2E"/>
    <w:multiLevelType w:val="multilevel"/>
    <w:tmpl w:val="1BE8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A810AA"/>
    <w:multiLevelType w:val="multilevel"/>
    <w:tmpl w:val="089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F84791"/>
    <w:multiLevelType w:val="multilevel"/>
    <w:tmpl w:val="C9DE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6D0044"/>
    <w:multiLevelType w:val="multilevel"/>
    <w:tmpl w:val="D298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1881826">
    <w:abstractNumId w:val="13"/>
  </w:num>
  <w:num w:numId="2" w16cid:durableId="1335181179">
    <w:abstractNumId w:val="14"/>
  </w:num>
  <w:num w:numId="3" w16cid:durableId="109014720">
    <w:abstractNumId w:val="23"/>
  </w:num>
  <w:num w:numId="4" w16cid:durableId="2114594525">
    <w:abstractNumId w:val="21"/>
  </w:num>
  <w:num w:numId="5" w16cid:durableId="1837770344">
    <w:abstractNumId w:val="11"/>
  </w:num>
  <w:num w:numId="6" w16cid:durableId="397829384">
    <w:abstractNumId w:val="19"/>
  </w:num>
  <w:num w:numId="7" w16cid:durableId="1023825473">
    <w:abstractNumId w:val="18"/>
  </w:num>
  <w:num w:numId="8" w16cid:durableId="2128351631">
    <w:abstractNumId w:val="22"/>
  </w:num>
  <w:num w:numId="9" w16cid:durableId="873075989">
    <w:abstractNumId w:val="20"/>
  </w:num>
  <w:num w:numId="10" w16cid:durableId="2019623580">
    <w:abstractNumId w:val="12"/>
  </w:num>
  <w:num w:numId="11" w16cid:durableId="517307124">
    <w:abstractNumId w:val="16"/>
  </w:num>
  <w:num w:numId="12" w16cid:durableId="817114303">
    <w:abstractNumId w:val="10"/>
  </w:num>
  <w:num w:numId="13" w16cid:durableId="1905139490">
    <w:abstractNumId w:val="8"/>
  </w:num>
  <w:num w:numId="14" w16cid:durableId="153953544">
    <w:abstractNumId w:val="7"/>
  </w:num>
  <w:num w:numId="15" w16cid:durableId="255752968">
    <w:abstractNumId w:val="6"/>
  </w:num>
  <w:num w:numId="16" w16cid:durableId="325910567">
    <w:abstractNumId w:val="5"/>
  </w:num>
  <w:num w:numId="17" w16cid:durableId="2001304667">
    <w:abstractNumId w:val="9"/>
  </w:num>
  <w:num w:numId="18" w16cid:durableId="1196844457">
    <w:abstractNumId w:val="4"/>
  </w:num>
  <w:num w:numId="19" w16cid:durableId="2001079169">
    <w:abstractNumId w:val="3"/>
  </w:num>
  <w:num w:numId="20" w16cid:durableId="1551653578">
    <w:abstractNumId w:val="2"/>
  </w:num>
  <w:num w:numId="21" w16cid:durableId="1751848712">
    <w:abstractNumId w:val="1"/>
  </w:num>
  <w:num w:numId="22" w16cid:durableId="966425275">
    <w:abstractNumId w:val="0"/>
  </w:num>
  <w:num w:numId="23" w16cid:durableId="1228616115">
    <w:abstractNumId w:val="15"/>
  </w:num>
  <w:num w:numId="24" w16cid:durableId="6243093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CB"/>
    <w:rsid w:val="00031093"/>
    <w:rsid w:val="00045657"/>
    <w:rsid w:val="00053970"/>
    <w:rsid w:val="000A6197"/>
    <w:rsid w:val="000D55F9"/>
    <w:rsid w:val="000F4C4D"/>
    <w:rsid w:val="00102FCB"/>
    <w:rsid w:val="001E1A57"/>
    <w:rsid w:val="00232B7D"/>
    <w:rsid w:val="00243809"/>
    <w:rsid w:val="00255977"/>
    <w:rsid w:val="00362645"/>
    <w:rsid w:val="00384292"/>
    <w:rsid w:val="003B3547"/>
    <w:rsid w:val="003B4731"/>
    <w:rsid w:val="003C24E6"/>
    <w:rsid w:val="00445DD1"/>
    <w:rsid w:val="004C03C9"/>
    <w:rsid w:val="00522E60"/>
    <w:rsid w:val="00672958"/>
    <w:rsid w:val="006B5EA5"/>
    <w:rsid w:val="0071493A"/>
    <w:rsid w:val="00771456"/>
    <w:rsid w:val="00785B38"/>
    <w:rsid w:val="008669DC"/>
    <w:rsid w:val="00890443"/>
    <w:rsid w:val="008D3382"/>
    <w:rsid w:val="00913939"/>
    <w:rsid w:val="009401FC"/>
    <w:rsid w:val="00965F36"/>
    <w:rsid w:val="009C22FD"/>
    <w:rsid w:val="00A36C57"/>
    <w:rsid w:val="00A64906"/>
    <w:rsid w:val="00A82D3B"/>
    <w:rsid w:val="00AC2931"/>
    <w:rsid w:val="00AC36AA"/>
    <w:rsid w:val="00AE4D84"/>
    <w:rsid w:val="00B74385"/>
    <w:rsid w:val="00BE722F"/>
    <w:rsid w:val="00C87EF0"/>
    <w:rsid w:val="00CA48A0"/>
    <w:rsid w:val="00CB5A7E"/>
    <w:rsid w:val="00D047B5"/>
    <w:rsid w:val="00D128CF"/>
    <w:rsid w:val="00D21AA7"/>
    <w:rsid w:val="00D65395"/>
    <w:rsid w:val="00DA03B8"/>
    <w:rsid w:val="00E00D33"/>
    <w:rsid w:val="00E66B60"/>
    <w:rsid w:val="00EB3B29"/>
    <w:rsid w:val="00EB58E8"/>
    <w:rsid w:val="00F00C56"/>
    <w:rsid w:val="00F07726"/>
    <w:rsid w:val="00F86CA0"/>
    <w:rsid w:val="00F970BC"/>
    <w:rsid w:val="00FC78B8"/>
    <w:rsid w:val="00FF62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4CCCA9B"/>
  <w15:docId w15:val="{030699E4-E4A9-428F-B0B2-FBAA7FCF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E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02FCB"/>
    <w:pPr>
      <w:spacing w:beforeLines="1" w:after="0" w:line="288" w:lineRule="auto"/>
    </w:pPr>
    <w:rPr>
      <w:rFonts w:ascii="Times" w:hAnsi="Times" w:cs="Times New Roman"/>
      <w:sz w:val="20"/>
      <w:szCs w:val="20"/>
    </w:rPr>
  </w:style>
  <w:style w:type="paragraph" w:customStyle="1" w:styleId="NormalWeb1">
    <w:name w:val="Normal (Web)1"/>
    <w:basedOn w:val="Normal"/>
    <w:rsid w:val="00102FCB"/>
    <w:pPr>
      <w:spacing w:beforeLines="1" w:after="0" w:line="288" w:lineRule="auto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02FCB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02FCB"/>
  </w:style>
  <w:style w:type="paragraph" w:styleId="Pieddepage">
    <w:name w:val="footer"/>
    <w:basedOn w:val="Normal"/>
    <w:link w:val="PieddepageCar"/>
    <w:uiPriority w:val="99"/>
    <w:unhideWhenUsed/>
    <w:rsid w:val="00102FCB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02FCB"/>
  </w:style>
  <w:style w:type="table" w:styleId="Grilledutableau">
    <w:name w:val="Table Grid"/>
    <w:basedOn w:val="TableauNormal"/>
    <w:rsid w:val="00102FC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F077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F07726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053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ouleurs ASFONA">
      <a:dk1>
        <a:srgbClr val="000000"/>
      </a:dk1>
      <a:lt1>
        <a:srgbClr val="FFFFFF"/>
      </a:lt1>
      <a:dk2>
        <a:srgbClr val="02493C"/>
      </a:dk2>
      <a:lt2>
        <a:srgbClr val="FFFFFF"/>
      </a:lt2>
      <a:accent1>
        <a:srgbClr val="4D4D4D"/>
      </a:accent1>
      <a:accent2>
        <a:srgbClr val="02493C"/>
      </a:accent2>
      <a:accent3>
        <a:srgbClr val="33936B"/>
      </a:accent3>
      <a:accent4>
        <a:srgbClr val="40A629"/>
      </a:accent4>
      <a:accent5>
        <a:srgbClr val="CCE70B"/>
      </a:accent5>
      <a:accent6>
        <a:srgbClr val="FF480B"/>
      </a:accent6>
      <a:hlink>
        <a:srgbClr val="40A629"/>
      </a:hlink>
      <a:folHlink>
        <a:srgbClr val="FF480B"/>
      </a:folHlink>
    </a:clrScheme>
    <a:fontScheme name="Police ASFONA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790C8-12F3-4A65-BE86-A953936E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mc</dc:creator>
  <cp:keywords/>
  <cp:lastModifiedBy>Linda MEMAIN</cp:lastModifiedBy>
  <cp:revision>11</cp:revision>
  <cp:lastPrinted>2023-06-16T08:38:00Z</cp:lastPrinted>
  <dcterms:created xsi:type="dcterms:W3CDTF">2021-05-10T12:08:00Z</dcterms:created>
  <dcterms:modified xsi:type="dcterms:W3CDTF">2024-04-11T09:59:00Z</dcterms:modified>
</cp:coreProperties>
</file>