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1445BA04" w:rsidR="003B3547" w:rsidRDefault="003B3547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61FD1736" w14:textId="54C66E02" w:rsidR="00965F36" w:rsidRPr="00965F36" w:rsidRDefault="00AE3C0D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  <w:r w:rsidR="00312FB6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– RÉFÉRENT CEPP</w:t>
      </w:r>
      <w:r w:rsidR="00DE7DB0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</w:t>
      </w:r>
      <w:r w:rsidR="008512F9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-</w:t>
      </w:r>
      <w:r w:rsidR="00DE7DB0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</w:t>
      </w:r>
      <w:r w:rsidR="008512F9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Distanciel</w:t>
      </w:r>
      <w:r w:rsidR="00312FB6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</w:t>
      </w:r>
    </w:p>
    <w:p w14:paraId="139951F1" w14:textId="1876EF3B" w:rsidR="00AE3C0D" w:rsidRDefault="00AE3C0D" w:rsidP="00AE3C0D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RÉPONDRE AUX NOUVELLES ÉXIGENCES SUR LES</w:t>
      </w:r>
    </w:p>
    <w:p w14:paraId="1F1CCE50" w14:textId="353334EC" w:rsidR="00AE3C0D" w:rsidRDefault="00AE3C0D" w:rsidP="00AE3C0D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CERTIFICATS D’ÉCONOMIE DE PRODUITS</w:t>
      </w:r>
    </w:p>
    <w:p w14:paraId="53AE8004" w14:textId="353EAB6A" w:rsidR="00965F36" w:rsidRPr="00890443" w:rsidRDefault="00AE3C0D" w:rsidP="00AE3C0D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PHYTOPHARMACEUTIQUES (CEPP)</w:t>
      </w:r>
      <w:r w:rsidR="00965F36" w:rsidRPr="00965F36">
        <w:rPr>
          <w:rFonts w:asciiTheme="majorHAnsi" w:hAnsiTheme="majorHAnsi" w:cs="Times New Roman"/>
          <w:color w:val="FFFFFF" w:themeColor="background1"/>
          <w:sz w:val="36"/>
          <w:szCs w:val="36"/>
        </w:rPr>
        <w:t xml:space="preserve"> BIOLOGIQUE</w:t>
      </w:r>
    </w:p>
    <w:p w14:paraId="41EF5B07" w14:textId="2D6CC1F3" w:rsidR="00102FCB" w:rsidRPr="00F07726" w:rsidRDefault="00102FCB" w:rsidP="00965F36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</w:p>
    <w:p w14:paraId="1683FED3" w14:textId="40BD3D8A" w:rsidR="00102FCB" w:rsidRPr="00AE3C0D" w:rsidRDefault="00102FCB" w:rsidP="00E83F54">
      <w:pPr>
        <w:pStyle w:val="Default"/>
        <w:spacing w:before="2"/>
        <w:ind w:left="720"/>
        <w:jc w:val="both"/>
        <w:rPr>
          <w:rFonts w:asciiTheme="minorHAnsi" w:hAnsiTheme="minorHAnsi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="00AE3C0D" w:rsidRPr="00AE3C0D">
        <w:rPr>
          <w:rFonts w:asciiTheme="minorHAnsi" w:hAnsiTheme="minorHAnsi"/>
          <w:color w:val="595959" w:themeColor="text1" w:themeTint="A6"/>
          <w:sz w:val="26"/>
          <w:szCs w:val="26"/>
        </w:rPr>
        <w:t xml:space="preserve">L’objectif de </w:t>
      </w:r>
      <w:r w:rsidR="00D261ED">
        <w:rPr>
          <w:rFonts w:asciiTheme="minorHAnsi" w:hAnsiTheme="minorHAnsi"/>
          <w:color w:val="595959" w:themeColor="text1" w:themeTint="A6"/>
          <w:sz w:val="26"/>
          <w:szCs w:val="26"/>
        </w:rPr>
        <w:t xml:space="preserve">la </w:t>
      </w:r>
      <w:r w:rsidR="00AE3C0D" w:rsidRPr="00AE3C0D">
        <w:rPr>
          <w:rFonts w:asciiTheme="minorHAnsi" w:hAnsiTheme="minorHAnsi"/>
          <w:color w:val="595959" w:themeColor="text1" w:themeTint="A6"/>
          <w:sz w:val="26"/>
          <w:szCs w:val="26"/>
        </w:rPr>
        <w:t>formation est de permettre aux référents CEPP des entreprises agréées pour la distribution de produits phytopharmaceutiques à des utilisateurs professionnels de répondre aux exigences de l’agrément en lien avec les certificats d’économie de produits phytopharmaceutiques (CEPP).</w:t>
      </w:r>
    </w:p>
    <w:p w14:paraId="60D3B1FA" w14:textId="40596025" w:rsidR="00102FCB" w:rsidRPr="00F07726" w:rsidRDefault="00195297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3A1557AC">
                <wp:simplePos x="0" y="0"/>
                <wp:positionH relativeFrom="column">
                  <wp:posOffset>6259830</wp:posOffset>
                </wp:positionH>
                <wp:positionV relativeFrom="paragraph">
                  <wp:posOffset>271780</wp:posOffset>
                </wp:positionV>
                <wp:extent cx="457200" cy="4427220"/>
                <wp:effectExtent l="0" t="0" r="0" b="0"/>
                <wp:wrapTight wrapText="bothSides">
                  <wp:wrapPolygon edited="0">
                    <wp:start x="1800" y="279"/>
                    <wp:lineTo x="1800" y="21284"/>
                    <wp:lineTo x="18900" y="21284"/>
                    <wp:lineTo x="18900" y="279"/>
                    <wp:lineTo x="1800" y="279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2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2AF89F11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FB7260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RÉFÉRENT </w:t>
                            </w:r>
                            <w:r w:rsidR="00AE3C0D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CEPP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2.9pt;margin-top:21.4pt;width:36pt;height:3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" filled="f" stroked="f">
                <v:textbox style="layout-flow:vertical;mso-layout-flow-alt:bottom-to-top" inset=",7.2pt,,7.2pt">
                  <w:txbxContent>
                    <w:p w14:paraId="5D69A947" w14:textId="2AF89F11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FB7260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RÉFÉRENT </w:t>
                      </w:r>
                      <w:r w:rsidR="00AE3C0D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CEPP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49FF5AD1" w14:textId="20ADC9A7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Comprendre le fonctionnement et l’historique du dispositif des CEPP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644BEF72" w14:textId="1471C12A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Connaître le rôle du référent CEPP au sein de l’entreprise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502DDB5A" w14:textId="5EAD4B97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Être capable de réaliser le diagnostic CEPP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0A44FDF7" w14:textId="73008743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Savoir remplir le plan stratégique CEPP et notamment les actions de type développement et promotion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13CFA049" w14:textId="76520DE5" w:rsidR="00AE3C0D" w:rsidRPr="00FB7260" w:rsidRDefault="00AE3C0D" w:rsidP="00FB7260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Être initié au dépôt de nouvelles fiches-actions CEPP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.</w:t>
            </w:r>
          </w:p>
          <w:p w14:paraId="4033A8C2" w14:textId="6057C224" w:rsidR="00D65395" w:rsidRPr="00FB7260" w:rsidRDefault="00D65395" w:rsidP="00D65395">
            <w:pPr>
              <w:pStyle w:val="NormalWeb1"/>
              <w:spacing w:beforeLines="5" w:before="12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0FFEAD81" w:rsidR="00AE4D84" w:rsidRPr="00FB7260" w:rsidRDefault="00FB7260" w:rsidP="00FB7260">
            <w:pPr>
              <w:pStyle w:val="NormalWeb1"/>
              <w:spacing w:beforeLines="5" w:before="12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44B0FC99" w14:textId="34C8DF5B" w:rsidR="00AE3C0D" w:rsidRPr="00FB7260" w:rsidRDefault="009451BE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>Séance</w:t>
            </w:r>
            <w:r w:rsidR="00AE4D84" w:rsidRPr="00FB7260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 xml:space="preserve">1 | </w:t>
            </w:r>
            <w:r w:rsidR="00AE3C0D"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Mettre en place le diagnostic et le plan stratégique CEPP</w:t>
            </w:r>
            <w:r w:rsidR="00D261ED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 :</w:t>
            </w:r>
          </w:p>
          <w:p w14:paraId="54D74915" w14:textId="760CF22A" w:rsidR="00AE3C0D" w:rsidRPr="00FB7260" w:rsidRDefault="00AE3C0D" w:rsidP="00D261ED">
            <w:pPr>
              <w:pStyle w:val="Default"/>
              <w:numPr>
                <w:ilvl w:val="0"/>
                <w:numId w:val="29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Tour de table et positionnement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621B90C1" w14:textId="2D080776" w:rsidR="00AE3C0D" w:rsidRPr="00FB7260" w:rsidRDefault="00AE3C0D" w:rsidP="00D261ED">
            <w:pPr>
              <w:pStyle w:val="Default"/>
              <w:numPr>
                <w:ilvl w:val="0"/>
                <w:numId w:val="29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Rappel du dispositif des CEPP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5AD785E1" w14:textId="28130EC3" w:rsidR="00FB7260" w:rsidRPr="00FB7260" w:rsidRDefault="00AE3C0D" w:rsidP="00D261ED">
            <w:pPr>
              <w:pStyle w:val="Default"/>
              <w:numPr>
                <w:ilvl w:val="0"/>
                <w:numId w:val="29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Le rôle de référent CEPP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.</w:t>
            </w:r>
          </w:p>
          <w:p w14:paraId="1521B530" w14:textId="176D49A4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La mise en place du diagnostic CEPP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 : </w:t>
            </w:r>
          </w:p>
          <w:p w14:paraId="4930A042" w14:textId="3D1374D5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Ce qu’il doit contenir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6980CD71" w14:textId="2E75E998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Comment le formaliser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.</w:t>
            </w:r>
          </w:p>
          <w:p w14:paraId="0D5658E5" w14:textId="5FF4BBE8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La mise en place du plan stratégique de déploiement des CEPP</w:t>
            </w:r>
          </w:p>
          <w:p w14:paraId="449D11CC" w14:textId="7BD27729" w:rsidR="00AE3C0D" w:rsidRPr="00FB7260" w:rsidRDefault="00AE3C0D" w:rsidP="00E83F54">
            <w:pPr>
              <w:pStyle w:val="Default"/>
              <w:numPr>
                <w:ilvl w:val="0"/>
                <w:numId w:val="27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Ce qu’il doit contenir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6FC6D34D" w14:textId="192D7988" w:rsidR="00AE3C0D" w:rsidRDefault="00AE3C0D" w:rsidP="00E83F54">
            <w:pPr>
              <w:pStyle w:val="Default"/>
              <w:numPr>
                <w:ilvl w:val="0"/>
                <w:numId w:val="27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Les actions pouvant entrer dans le plan stratégique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.</w:t>
            </w:r>
          </w:p>
          <w:p w14:paraId="009C1739" w14:textId="53E0FD1B" w:rsidR="009451BE" w:rsidRDefault="009451BE" w:rsidP="009451BE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Ateliers pratiques d’enregistrement du diagnostic et plan stratégique </w:t>
            </w:r>
          </w:p>
          <w:p w14:paraId="760DF571" w14:textId="77777777" w:rsidR="00FB7260" w:rsidRPr="00FB7260" w:rsidRDefault="00FB7260" w:rsidP="00FB7260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  <w:p w14:paraId="1424E6AD" w14:textId="18D16850" w:rsidR="00AE3C0D" w:rsidRPr="00FB7260" w:rsidRDefault="009451BE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9451BE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Séance</w:t>
            </w: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2</w:t>
            </w:r>
            <w:r w:rsidRPr="009451BE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 xml:space="preserve"> | </w:t>
            </w: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Correction des ateliers pratiques</w:t>
            </w:r>
          </w:p>
          <w:p w14:paraId="66B22448" w14:textId="1B481399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Prévoir les actions de type développement et promotion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4AD60BA6" w14:textId="349B8B0C" w:rsid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Comment le formaliser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.</w:t>
            </w:r>
          </w:p>
          <w:p w14:paraId="4E3217DC" w14:textId="78438382" w:rsidR="009451BE" w:rsidRDefault="009451BE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Les pénalités</w:t>
            </w:r>
          </w:p>
          <w:p w14:paraId="51190CA9" w14:textId="60D2C003" w:rsidR="009451BE" w:rsidRPr="00E83F54" w:rsidRDefault="009451BE" w:rsidP="009451BE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9451BE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La construction </w:t>
            </w:r>
            <w:r w:rsidR="00B81E65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d’une politique commerciale autour des CEPP (exemple)</w:t>
            </w:r>
          </w:p>
          <w:p w14:paraId="6C1ECA29" w14:textId="73AF3C91" w:rsidR="00AE3C0D" w:rsidRPr="00FB7260" w:rsidRDefault="00AE3C0D" w:rsidP="00E83F54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La construction de nouvelles fiches-actions CEPP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:</w:t>
            </w:r>
          </w:p>
          <w:p w14:paraId="743E861F" w14:textId="3D7DC24A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Parcours d’une proposition de fiche-action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1DAC3D96" w14:textId="1715D946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Quelles actions peuvent faire l’objet de nouvelles fiches ?</w:t>
            </w:r>
          </w:p>
          <w:p w14:paraId="73C373BD" w14:textId="782C6D78" w:rsidR="00AE3C0D" w:rsidRPr="00FB7260" w:rsidRDefault="00AE3C0D" w:rsidP="00E83F54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Méthodologies d’élaboration d’une nouvelle fiche-action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 ;</w:t>
            </w:r>
          </w:p>
          <w:p w14:paraId="160FC3C3" w14:textId="5B70897B" w:rsidR="00AE3C0D" w:rsidRPr="00E83F54" w:rsidRDefault="00AE3C0D" w:rsidP="00AE3C0D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Procédure de dépôt</w:t>
            </w:r>
            <w:r w:rsidR="00D261ED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.</w:t>
            </w:r>
          </w:p>
          <w:p w14:paraId="43BAF4D0" w14:textId="75D5BC0B" w:rsidR="00AE3C0D" w:rsidRPr="00FB7260" w:rsidRDefault="00AE3C0D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szCs w:val="22"/>
              </w:rPr>
              <w:t>Test d’évaluation des acquis et évaluation de la formation</w:t>
            </w:r>
          </w:p>
          <w:p w14:paraId="5C7EE057" w14:textId="4FAFB7E9" w:rsidR="00AE4D84" w:rsidRPr="00FB7260" w:rsidRDefault="00AE4D84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PUBLIC</w:t>
            </w:r>
          </w:p>
        </w:tc>
        <w:tc>
          <w:tcPr>
            <w:tcW w:w="7222" w:type="dxa"/>
            <w:shd w:val="clear" w:color="auto" w:fill="auto"/>
          </w:tcPr>
          <w:p w14:paraId="422D5FD2" w14:textId="64CA7614" w:rsidR="00AE3C0D" w:rsidRPr="00FB7260" w:rsidRDefault="00AE3C0D" w:rsidP="00FB7260">
            <w:pPr>
              <w:pStyle w:val="Default"/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Référents </w:t>
            </w:r>
            <w:r w:rsidR="00FB7260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entreprises</w:t>
            </w: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soumises à l’agrément « distribution de produits phytopharmaceutiques </w:t>
            </w:r>
            <w:r w:rsid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à </w:t>
            </w:r>
            <w:r w:rsidR="00FB7260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des</w:t>
            </w: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utilisateurs professionnels » et personnes travaillant en collaboration avec ces référents.</w:t>
            </w:r>
          </w:p>
          <w:p w14:paraId="29DAFCDA" w14:textId="074B43F1" w:rsidR="00AE4D84" w:rsidRPr="00FB7260" w:rsidRDefault="00AE4D84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0C75045F" w:rsidR="00AE4D84" w:rsidRPr="00FB7260" w:rsidRDefault="00AE4D84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Formateur spécialisé</w:t>
            </w:r>
            <w:r w:rsidR="00AE3C0D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avec expertise de terrain </w:t>
            </w:r>
          </w:p>
          <w:p w14:paraId="5B420C38" w14:textId="7FFF9D98" w:rsidR="00EB58E8" w:rsidRPr="00FB7260" w:rsidRDefault="00EB58E8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3972BFE3" w:rsidR="00EB58E8" w:rsidRPr="00FB7260" w:rsidRDefault="00392DCF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6F3F78B6" w14:textId="1AEBDB63" w:rsidR="008F340A" w:rsidRPr="008F340A" w:rsidRDefault="00B81E65" w:rsidP="008F340A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2 séances de 3h30 </w:t>
            </w:r>
            <w:r w:rsidR="00DE7DB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en distanciel</w:t>
            </w:r>
            <w:r w:rsidR="008512F9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via l’application TEAMS</w:t>
            </w:r>
            <w:r w:rsidR="008F340A" w:rsidRPr="008F340A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7106DE9E" w14:textId="77777777" w:rsidR="008F340A" w:rsidRPr="008F340A" w:rsidRDefault="008F340A" w:rsidP="008F340A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8F340A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Animation et présentation du contenu sur supports PowerPoint et documents de synthèse.</w:t>
            </w:r>
          </w:p>
          <w:p w14:paraId="2F974105" w14:textId="77777777" w:rsidR="008F340A" w:rsidRPr="008F340A" w:rsidRDefault="008F340A" w:rsidP="008F340A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8F340A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Développement pédagogique à partir de cas concrets pour évoquer des situations rencontrées par les participants dans le cadre de leurs activités habituelles.</w:t>
            </w:r>
          </w:p>
          <w:p w14:paraId="6A0FD1BB" w14:textId="58A62CC4" w:rsidR="00AE4D84" w:rsidRPr="00FB7260" w:rsidRDefault="008F340A" w:rsidP="008F340A">
            <w:pPr>
              <w:pStyle w:val="NormalWeb1"/>
              <w:numPr>
                <w:ilvl w:val="0"/>
                <w:numId w:val="24"/>
              </w:numPr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8F340A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Clôture après évaluation et mesure de la satisfaction en fin de formation.</w:t>
            </w:r>
          </w:p>
        </w:tc>
      </w:tr>
      <w:tr w:rsidR="00EB58E8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6BC7D8AD" w14:textId="235EE411" w:rsidR="00FB7260" w:rsidRDefault="00D261ED" w:rsidP="00FB7260">
            <w:pPr>
              <w:pStyle w:val="NormalWeb1"/>
              <w:numPr>
                <w:ilvl w:val="0"/>
                <w:numId w:val="25"/>
              </w:numPr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Certificat de réalisation</w:t>
            </w:r>
          </w:p>
          <w:p w14:paraId="125854D1" w14:textId="2CC3BA1E" w:rsidR="00FB7260" w:rsidRPr="00FB7260" w:rsidRDefault="00FB7260" w:rsidP="00FB7260">
            <w:pPr>
              <w:pStyle w:val="NormalWeb1"/>
              <w:spacing w:beforeLines="2" w:before="4" w:line="300" w:lineRule="exact"/>
              <w:ind w:left="720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375EFAE0" w:rsidR="00AE4D84" w:rsidRPr="00FB7260" w:rsidRDefault="00AE3C0D" w:rsidP="00FB7260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 xml:space="preserve">7 </w:t>
            </w:r>
            <w:r w:rsidR="00404099" w:rsidRPr="00FB7260"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heures</w:t>
            </w:r>
          </w:p>
          <w:p w14:paraId="1C0E9E5F" w14:textId="31AB2D36" w:rsidR="00EB58E8" w:rsidRPr="00FB7260" w:rsidRDefault="00EB58E8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25C533C3" w14:textId="77777777" w:rsidR="00E83F54" w:rsidRDefault="00FB7260" w:rsidP="00E83F54">
            <w:pPr>
              <w:pStyle w:val="NormalWeb1"/>
              <w:numPr>
                <w:ilvl w:val="0"/>
                <w:numId w:val="26"/>
              </w:numPr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  <w:t>Un ordinateur portable est recommandé pour le suivi de cette formation.</w:t>
            </w:r>
          </w:p>
          <w:p w14:paraId="73894C4B" w14:textId="398B082B" w:rsidR="00E83F54" w:rsidRPr="00E83F54" w:rsidRDefault="00E83F54" w:rsidP="00E83F54">
            <w:pPr>
              <w:pStyle w:val="NormalWeb1"/>
              <w:numPr>
                <w:ilvl w:val="0"/>
                <w:numId w:val="26"/>
              </w:numPr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  <w:r w:rsidRPr="00E83F5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Pour connaître toutes les conditions d’accessibilité </w:t>
            </w:r>
            <w:r w:rsidRPr="00E83F54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E83F5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FB7260" w:rsidRDefault="00EB58E8" w:rsidP="00AE4D84">
            <w:pPr>
              <w:pStyle w:val="NormalWeb1"/>
              <w:spacing w:beforeLines="2" w:before="4" w:line="300" w:lineRule="exact"/>
              <w:rPr>
                <w:rFonts w:asciiTheme="majorHAnsi" w:hAnsiTheme="maj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6232B5E" w14:textId="163DB59E" w:rsidR="00102FCB" w:rsidRPr="00F07726" w:rsidRDefault="00FB7260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55C5A" wp14:editId="0077A1A1">
                <wp:simplePos x="0" y="0"/>
                <wp:positionH relativeFrom="rightMargin">
                  <wp:posOffset>191770</wp:posOffset>
                </wp:positionH>
                <wp:positionV relativeFrom="paragraph">
                  <wp:posOffset>-5413375</wp:posOffset>
                </wp:positionV>
                <wp:extent cx="457200" cy="64770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7CF58" w14:textId="385A0837" w:rsidR="00FB7260" w:rsidRPr="00384292" w:rsidRDefault="00FB7260" w:rsidP="00FB7260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RÉFÉRENT CEPP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5C5A" id="_x0000_s1027" type="#_x0000_t202" style="position:absolute;margin-left:15.1pt;margin-top:-426.25pt;width:36pt;height:510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" filled="f" stroked="f">
                <v:textbox style="layout-flow:vertical;mso-layout-flow-alt:bottom-to-top" inset=",7.2pt,,7.2pt">
                  <w:txbxContent>
                    <w:p w14:paraId="4717CF58" w14:textId="385A0837" w:rsidR="00FB7260" w:rsidRPr="00384292" w:rsidRDefault="00FB7260" w:rsidP="00FB7260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RÉFÉRENT CEPP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A7F8" w14:textId="77777777" w:rsidR="001A4A42" w:rsidRDefault="001A4A42">
      <w:pPr>
        <w:spacing w:after="0"/>
      </w:pPr>
      <w:r>
        <w:separator/>
      </w:r>
    </w:p>
  </w:endnote>
  <w:endnote w:type="continuationSeparator" w:id="0">
    <w:p w14:paraId="581447A1" w14:textId="77777777" w:rsidR="001A4A42" w:rsidRDefault="001A4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5C81" w14:textId="77777777" w:rsidR="00E83F54" w:rsidRDefault="00E83F54" w:rsidP="00E83F54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E83F54" w14:paraId="5D1AE874" w14:textId="77777777" w:rsidTr="006C1690">
      <w:trPr>
        <w:jc w:val="center"/>
      </w:trPr>
      <w:tc>
        <w:tcPr>
          <w:tcW w:w="1773" w:type="dxa"/>
          <w:vAlign w:val="center"/>
        </w:tcPr>
        <w:p w14:paraId="17C2B215" w14:textId="2B85FE3C" w:rsidR="00E83F54" w:rsidRPr="00C87EF0" w:rsidRDefault="00E83F54" w:rsidP="00E83F54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233694B7" w14:textId="77777777" w:rsidR="00E83F54" w:rsidRPr="00CD36DB" w:rsidRDefault="00E83F54" w:rsidP="00E83F54">
          <w:pPr>
            <w:pStyle w:val="NormalWeb"/>
            <w:spacing w:before="2"/>
            <w:ind w:left="-108"/>
          </w:pP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7FF3F616" w14:textId="77777777" w:rsidR="00E83F54" w:rsidRPr="00CD36DB" w:rsidRDefault="00E83F54" w:rsidP="00E83F54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4D34A061" w14:textId="77777777" w:rsidR="00E83F54" w:rsidRPr="0093246D" w:rsidRDefault="00E83F54" w:rsidP="00E83F54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6F982C6" w14:textId="77777777" w:rsidR="00E83F54" w:rsidRPr="003B08A9" w:rsidRDefault="00E83F54" w:rsidP="00E83F54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6C549429" w14:textId="77777777" w:rsidR="00E83F54" w:rsidRPr="00A1429B" w:rsidRDefault="00E83F54" w:rsidP="00E83F54">
    <w:pPr>
      <w:pStyle w:val="Pieddepage"/>
      <w:rPr>
        <w:sz w:val="2"/>
        <w:szCs w:val="2"/>
      </w:rPr>
    </w:pPr>
  </w:p>
  <w:p w14:paraId="7EF6A492" w14:textId="1A30995E" w:rsidR="00AC36AA" w:rsidRPr="00E83F54" w:rsidRDefault="00AC36AA" w:rsidP="00E83F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92A5" w14:textId="77777777" w:rsidR="001A4A42" w:rsidRDefault="001A4A42">
      <w:pPr>
        <w:spacing w:after="0"/>
      </w:pPr>
      <w:r>
        <w:separator/>
      </w:r>
    </w:p>
  </w:footnote>
  <w:footnote w:type="continuationSeparator" w:id="0">
    <w:p w14:paraId="477302FA" w14:textId="77777777" w:rsidR="001A4A42" w:rsidRDefault="001A4A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3240A78" w:rsidR="00F86CA0" w:rsidRDefault="00F86CA0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</w:p>
  <w:p w14:paraId="1CED4D90" w14:textId="1BC9E23A" w:rsidR="00F86CA0" w:rsidRPr="003B3547" w:rsidRDefault="00366ED6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070DC" wp14:editId="74CD0A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005840" cy="583565"/>
          <wp:effectExtent l="0" t="0" r="381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547"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="003B3547"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FB7260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RÉFÉRENT CEPP</w:t>
    </w:r>
  </w:p>
  <w:p w14:paraId="488E11FC" w14:textId="01063A54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6E4892">
      <w:rPr>
        <w:rFonts w:ascii="Source Sans Pro" w:hAnsi="Source Sans Pro" w:cs="Times New Roman"/>
        <w:color w:val="40A629" w:themeColor="accent4"/>
        <w:sz w:val="20"/>
        <w:szCs w:val="20"/>
      </w:rPr>
      <w:t>JANVIER</w:t>
    </w:r>
    <w:r w:rsidR="00EF0FF1">
      <w:rPr>
        <w:rFonts w:ascii="Source Sans Pro" w:hAnsi="Source Sans Pro" w:cs="Times New Roman"/>
        <w:color w:val="40A629" w:themeColor="accent4"/>
        <w:sz w:val="20"/>
        <w:szCs w:val="20"/>
      </w:rPr>
      <w:t xml:space="preserve"> 202</w:t>
    </w:r>
    <w:r w:rsidR="00FC1D7C">
      <w:rPr>
        <w:rFonts w:ascii="Source Sans Pro" w:hAnsi="Source Sans Pro" w:cs="Times New Roman"/>
        <w:color w:val="40A629" w:themeColor="accent4"/>
        <w:sz w:val="20"/>
        <w:szCs w:val="20"/>
      </w:rPr>
      <w:t>4</w:t>
    </w:r>
  </w:p>
  <w:p w14:paraId="39505B41" w14:textId="2631A40B" w:rsidR="00243809" w:rsidRDefault="00243809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4733E7"/>
    <w:multiLevelType w:val="hybridMultilevel"/>
    <w:tmpl w:val="A1D61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F352D8"/>
    <w:multiLevelType w:val="hybridMultilevel"/>
    <w:tmpl w:val="BF1C4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C16A5"/>
    <w:multiLevelType w:val="hybridMultilevel"/>
    <w:tmpl w:val="EFE48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4F1851"/>
    <w:multiLevelType w:val="hybridMultilevel"/>
    <w:tmpl w:val="8C40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51AF"/>
    <w:multiLevelType w:val="hybridMultilevel"/>
    <w:tmpl w:val="BEF69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D37F7B"/>
    <w:multiLevelType w:val="hybridMultilevel"/>
    <w:tmpl w:val="BA388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2A8B"/>
    <w:multiLevelType w:val="hybridMultilevel"/>
    <w:tmpl w:val="98EC33B8"/>
    <w:lvl w:ilvl="0" w:tplc="860269BA">
      <w:start w:val="650"/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296655">
    <w:abstractNumId w:val="15"/>
  </w:num>
  <w:num w:numId="2" w16cid:durableId="890917960">
    <w:abstractNumId w:val="16"/>
  </w:num>
  <w:num w:numId="3" w16cid:durableId="684870547">
    <w:abstractNumId w:val="28"/>
  </w:num>
  <w:num w:numId="4" w16cid:durableId="813641990">
    <w:abstractNumId w:val="24"/>
  </w:num>
  <w:num w:numId="5" w16cid:durableId="571933008">
    <w:abstractNumId w:val="12"/>
  </w:num>
  <w:num w:numId="6" w16cid:durableId="1800878960">
    <w:abstractNumId w:val="22"/>
  </w:num>
  <w:num w:numId="7" w16cid:durableId="684942645">
    <w:abstractNumId w:val="19"/>
  </w:num>
  <w:num w:numId="8" w16cid:durableId="1379892968">
    <w:abstractNumId w:val="25"/>
  </w:num>
  <w:num w:numId="9" w16cid:durableId="1654143699">
    <w:abstractNumId w:val="23"/>
  </w:num>
  <w:num w:numId="10" w16cid:durableId="890575995">
    <w:abstractNumId w:val="14"/>
  </w:num>
  <w:num w:numId="11" w16cid:durableId="289822519">
    <w:abstractNumId w:val="17"/>
  </w:num>
  <w:num w:numId="12" w16cid:durableId="1420324882">
    <w:abstractNumId w:val="10"/>
  </w:num>
  <w:num w:numId="13" w16cid:durableId="1849830246">
    <w:abstractNumId w:val="8"/>
  </w:num>
  <w:num w:numId="14" w16cid:durableId="665010992">
    <w:abstractNumId w:val="7"/>
  </w:num>
  <w:num w:numId="15" w16cid:durableId="1060396293">
    <w:abstractNumId w:val="6"/>
  </w:num>
  <w:num w:numId="16" w16cid:durableId="2130929738">
    <w:abstractNumId w:val="5"/>
  </w:num>
  <w:num w:numId="17" w16cid:durableId="1176922689">
    <w:abstractNumId w:val="9"/>
  </w:num>
  <w:num w:numId="18" w16cid:durableId="1440954914">
    <w:abstractNumId w:val="4"/>
  </w:num>
  <w:num w:numId="19" w16cid:durableId="1420563312">
    <w:abstractNumId w:val="3"/>
  </w:num>
  <w:num w:numId="20" w16cid:durableId="473760963">
    <w:abstractNumId w:val="2"/>
  </w:num>
  <w:num w:numId="21" w16cid:durableId="258220220">
    <w:abstractNumId w:val="1"/>
  </w:num>
  <w:num w:numId="22" w16cid:durableId="1953516575">
    <w:abstractNumId w:val="0"/>
  </w:num>
  <w:num w:numId="23" w16cid:durableId="864294879">
    <w:abstractNumId w:val="13"/>
  </w:num>
  <w:num w:numId="24" w16cid:durableId="211963394">
    <w:abstractNumId w:val="20"/>
  </w:num>
  <w:num w:numId="25" w16cid:durableId="1696807652">
    <w:abstractNumId w:val="18"/>
  </w:num>
  <w:num w:numId="26" w16cid:durableId="691996997">
    <w:abstractNumId w:val="21"/>
  </w:num>
  <w:num w:numId="27" w16cid:durableId="1343161939">
    <w:abstractNumId w:val="26"/>
  </w:num>
  <w:num w:numId="28" w16cid:durableId="186604862">
    <w:abstractNumId w:val="27"/>
  </w:num>
  <w:num w:numId="29" w16cid:durableId="778259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1093"/>
    <w:rsid w:val="00045657"/>
    <w:rsid w:val="00053970"/>
    <w:rsid w:val="000A6197"/>
    <w:rsid w:val="000E5D32"/>
    <w:rsid w:val="000F4C4D"/>
    <w:rsid w:val="00102FCB"/>
    <w:rsid w:val="00163E33"/>
    <w:rsid w:val="00167904"/>
    <w:rsid w:val="00195297"/>
    <w:rsid w:val="001A4A42"/>
    <w:rsid w:val="001B3257"/>
    <w:rsid w:val="001E1A57"/>
    <w:rsid w:val="00232B7D"/>
    <w:rsid w:val="00243809"/>
    <w:rsid w:val="00255977"/>
    <w:rsid w:val="00312FB6"/>
    <w:rsid w:val="00366ED6"/>
    <w:rsid w:val="00384292"/>
    <w:rsid w:val="00392DCF"/>
    <w:rsid w:val="003B3547"/>
    <w:rsid w:val="003B4731"/>
    <w:rsid w:val="00404099"/>
    <w:rsid w:val="00445DD1"/>
    <w:rsid w:val="004C03C9"/>
    <w:rsid w:val="00522E60"/>
    <w:rsid w:val="006207DA"/>
    <w:rsid w:val="00672958"/>
    <w:rsid w:val="006E4892"/>
    <w:rsid w:val="0071493A"/>
    <w:rsid w:val="00771456"/>
    <w:rsid w:val="00785B38"/>
    <w:rsid w:val="007C1CEC"/>
    <w:rsid w:val="008512F9"/>
    <w:rsid w:val="008669DC"/>
    <w:rsid w:val="008762AB"/>
    <w:rsid w:val="00890443"/>
    <w:rsid w:val="008D78EA"/>
    <w:rsid w:val="008F340A"/>
    <w:rsid w:val="00913939"/>
    <w:rsid w:val="009401FC"/>
    <w:rsid w:val="009451BE"/>
    <w:rsid w:val="00965F36"/>
    <w:rsid w:val="009C22FD"/>
    <w:rsid w:val="00A82D3B"/>
    <w:rsid w:val="00AC36AA"/>
    <w:rsid w:val="00AE3C0D"/>
    <w:rsid w:val="00AE4D84"/>
    <w:rsid w:val="00B74385"/>
    <w:rsid w:val="00B81E65"/>
    <w:rsid w:val="00BE3E98"/>
    <w:rsid w:val="00C11E0D"/>
    <w:rsid w:val="00C87EF0"/>
    <w:rsid w:val="00D261ED"/>
    <w:rsid w:val="00D65395"/>
    <w:rsid w:val="00DA03B8"/>
    <w:rsid w:val="00DE7DB0"/>
    <w:rsid w:val="00E00D33"/>
    <w:rsid w:val="00E64DD1"/>
    <w:rsid w:val="00E83F54"/>
    <w:rsid w:val="00EB3B29"/>
    <w:rsid w:val="00EB58E8"/>
    <w:rsid w:val="00EF0FF1"/>
    <w:rsid w:val="00F00C56"/>
    <w:rsid w:val="00F07726"/>
    <w:rsid w:val="00F86CA0"/>
    <w:rsid w:val="00FB7260"/>
    <w:rsid w:val="00FC1D7C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customStyle="1" w:styleId="Default">
    <w:name w:val="Default"/>
    <w:rsid w:val="00AE3C0D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13</cp:revision>
  <cp:lastPrinted>2023-10-09T09:53:00Z</cp:lastPrinted>
  <dcterms:created xsi:type="dcterms:W3CDTF">2022-05-06T06:53:00Z</dcterms:created>
  <dcterms:modified xsi:type="dcterms:W3CDTF">2024-04-09T07:57:00Z</dcterms:modified>
</cp:coreProperties>
</file>